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b w:val="0"/>
          <w:bCs w:val="0"/>
          <w:color w:val="auto"/>
          <w:sz w:val="84"/>
          <w:szCs w:val="24"/>
          <w:highlight w:val="none"/>
        </w:rPr>
      </w:pPr>
      <w:r>
        <w:rPr>
          <w:rFonts w:hint="eastAsia" w:ascii="宋体" w:hAnsi="宋体" w:eastAsia="宋体" w:cs="宋体"/>
          <w:b w:val="0"/>
          <w:bCs w:val="0"/>
          <w:color w:val="auto"/>
          <w:sz w:val="84"/>
          <w:szCs w:val="24"/>
          <w:highlight w:val="none"/>
        </w:rPr>
      </w:r>
      <w:r/>
    </w:p>
    <w:p>
      <w:pPr>
        <w:jc w:val="center"/>
        <w:spacing w:before="120" w:after="120" w:line="360" w:lineRule="auto"/>
        <w:rPr>
          <w:rFonts w:hint="eastAsia" w:ascii="宋体" w:hAnsi="宋体" w:eastAsia="宋体" w:cs="宋体"/>
          <w:b w:val="0"/>
          <w:bCs w:val="0"/>
          <w:color w:val="auto"/>
          <w:sz w:val="84"/>
          <w:szCs w:val="24"/>
          <w:highlight w:val="none"/>
        </w:rPr>
      </w:pPr>
      <w:r>
        <w:rPr>
          <w:rFonts w:hint="eastAsia" w:ascii="宋体" w:hAnsi="宋体" w:eastAsia="宋体" w:cs="宋体"/>
          <w:b w:val="0"/>
          <w:bCs w:val="0"/>
          <w:color w:val="auto"/>
          <w:sz w:val="84"/>
          <w:szCs w:val="24"/>
          <w:highlight w:val="none"/>
        </w:rPr>
        <w:t xml:space="preserve">竞争性磋商文件</w:t>
      </w:r>
      <w:r/>
    </w:p>
    <w:p>
      <w:pPr>
        <w:ind w:firstLine="1506"/>
        <w:rPr>
          <w:rFonts w:hint="eastAsia" w:ascii="宋体" w:hAnsi="宋体" w:eastAsia="宋体" w:cs="宋体"/>
          <w:b w:val="0"/>
          <w:bCs w:val="0"/>
          <w:color w:val="auto"/>
          <w:sz w:val="30"/>
          <w:szCs w:val="30"/>
          <w:highlight w:val="none"/>
        </w:rPr>
      </w:pPr>
      <w:r>
        <w:rPr>
          <w:rFonts w:hint="eastAsia" w:ascii="宋体" w:hAnsi="宋体" w:eastAsia="宋体" w:cs="宋体"/>
          <w:b w:val="0"/>
          <w:bCs w:val="0"/>
          <w:color w:val="auto"/>
          <w:sz w:val="30"/>
          <w:szCs w:val="30"/>
          <w:highlight w:val="none"/>
        </w:rPr>
      </w:r>
      <w:r/>
    </w:p>
    <w:p>
      <w:pPr>
        <w:ind w:firstLine="1506"/>
        <w:rPr>
          <w:rFonts w:hint="eastAsia" w:ascii="宋体" w:hAnsi="宋体" w:eastAsia="宋体" w:cs="宋体"/>
          <w:b w:val="0"/>
          <w:bCs w:val="0"/>
          <w:color w:val="auto"/>
          <w:sz w:val="30"/>
          <w:szCs w:val="30"/>
          <w:highlight w:val="none"/>
        </w:rPr>
      </w:pPr>
      <w:r>
        <w:rPr>
          <w:rFonts w:hint="eastAsia" w:ascii="宋体" w:hAnsi="宋体" w:eastAsia="宋体" w:cs="宋体"/>
          <w:b w:val="0"/>
          <w:bCs w:val="0"/>
          <w:color w:val="auto"/>
          <w:sz w:val="30"/>
          <w:szCs w:val="30"/>
          <w:highlight w:val="none"/>
        </w:rPr>
      </w:r>
      <w:r/>
    </w:p>
    <w:p>
      <w:pPr>
        <w:ind w:firstLine="1506"/>
        <w:rPr>
          <w:rFonts w:hint="eastAsia" w:ascii="宋体" w:hAnsi="宋体" w:eastAsia="宋体" w:cs="宋体"/>
          <w:b w:val="0"/>
          <w:bCs w:val="0"/>
          <w:color w:val="auto"/>
          <w:sz w:val="30"/>
          <w:szCs w:val="30"/>
          <w:highlight w:val="none"/>
        </w:rPr>
      </w:pPr>
      <w:r>
        <w:rPr>
          <w:rFonts w:hint="eastAsia" w:ascii="宋体" w:hAnsi="宋体" w:eastAsia="宋体" w:cs="宋体"/>
          <w:b w:val="0"/>
          <w:bCs w:val="0"/>
          <w:color w:val="auto"/>
          <w:sz w:val="30"/>
          <w:szCs w:val="30"/>
          <w:highlight w:val="none"/>
        </w:rPr>
      </w:r>
      <w:r/>
    </w:p>
    <w:p>
      <w:pPr>
        <w:ind w:firstLine="1500"/>
        <w:rPr>
          <w:rFonts w:hint="eastAsia" w:ascii="宋体" w:hAnsi="宋体" w:eastAsia="宋体" w:cs="宋体"/>
          <w:b w:val="0"/>
          <w:bCs w:val="0"/>
          <w:color w:val="auto"/>
          <w:sz w:val="30"/>
          <w:szCs w:val="30"/>
          <w:highlight w:val="none"/>
          <w:lang w:eastAsia="zh-CN"/>
        </w:rPr>
      </w:pPr>
      <w:r>
        <w:rPr>
          <w:rFonts w:hint="eastAsia" w:ascii="宋体" w:hAnsi="宋体" w:eastAsia="宋体" w:cs="宋体"/>
          <w:b w:val="0"/>
          <w:bCs w:val="0"/>
          <w:color w:val="auto"/>
          <w:sz w:val="30"/>
          <w:szCs w:val="30"/>
          <w:highlight w:val="none"/>
        </w:rPr>
        <w:t xml:space="preserve">项目名称：</w:t>
      </w:r>
      <w:r>
        <w:rPr>
          <w:rFonts w:hint="eastAsia" w:ascii="宋体" w:hAnsi="宋体" w:cs="宋体"/>
          <w:b w:val="0"/>
          <w:bCs w:val="0"/>
          <w:color w:val="auto"/>
          <w:sz w:val="30"/>
          <w:szCs w:val="30"/>
          <w:highlight w:val="none"/>
          <w:lang w:eastAsia="zh-CN"/>
        </w:rPr>
        <w:t xml:space="preserve">宿城区精神类残疾人寄宿制托养服务采购项目</w:t>
      </w:r>
      <w:r/>
    </w:p>
    <w:p>
      <w:pPr>
        <w:ind w:firstLine="1506"/>
        <w:rPr>
          <w:rFonts w:hint="eastAsia" w:ascii="宋体" w:hAnsi="宋体" w:eastAsia="宋体" w:cs="宋体"/>
          <w:b w:val="0"/>
          <w:bCs w:val="0"/>
          <w:color w:val="auto"/>
          <w:sz w:val="30"/>
          <w:szCs w:val="30"/>
          <w:highlight w:val="none"/>
        </w:rPr>
      </w:pPr>
      <w:r>
        <w:rPr>
          <w:rFonts w:hint="eastAsia" w:ascii="宋体" w:hAnsi="宋体" w:eastAsia="宋体" w:cs="宋体"/>
          <w:b w:val="0"/>
          <w:bCs w:val="0"/>
          <w:color w:val="auto"/>
          <w:sz w:val="30"/>
          <w:szCs w:val="30"/>
          <w:highlight w:val="none"/>
        </w:rPr>
      </w:r>
      <w:r/>
    </w:p>
    <w:p>
      <w:pPr>
        <w:ind w:firstLine="1506"/>
        <w:rPr>
          <w:rFonts w:hint="eastAsia" w:ascii="宋体" w:hAnsi="宋体" w:eastAsia="宋体" w:cs="宋体"/>
          <w:b w:val="0"/>
          <w:bCs w:val="0"/>
          <w:color w:val="auto"/>
          <w:sz w:val="30"/>
          <w:szCs w:val="30"/>
          <w:highlight w:val="none"/>
        </w:rPr>
      </w:pPr>
      <w:r>
        <w:rPr>
          <w:rFonts w:hint="eastAsia" w:ascii="宋体" w:hAnsi="宋体" w:eastAsia="宋体" w:cs="宋体"/>
          <w:b w:val="0"/>
          <w:bCs w:val="0"/>
          <w:color w:val="auto"/>
          <w:sz w:val="30"/>
          <w:szCs w:val="30"/>
          <w:highlight w:val="none"/>
        </w:rPr>
        <w:t xml:space="preserve">项目编号：JSZC-321302-JSJK-C2025-0034</w:t>
      </w:r>
      <w:r/>
    </w:p>
    <w:p>
      <w:pPr>
        <w:ind w:left="2800" w:hanging="280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ind w:left="2800" w:hanging="2800"/>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bl>
      <w:tblPr>
        <w:tblStyle w:val="759"/>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rPr>
                <w:rFonts w:hint="eastAsia" w:ascii="宋体" w:hAnsi="宋体" w:eastAsia="宋体" w:cs="宋体"/>
                <w:b w:val="0"/>
                <w:bCs w:val="0"/>
                <w:color w:val="auto"/>
                <w:sz w:val="30"/>
                <w:szCs w:val="30"/>
                <w:highlight w:val="none"/>
                <w:lang w:val="en-US" w:eastAsia="zh-CN"/>
              </w:rPr>
            </w:pPr>
            <w:r>
              <w:rPr>
                <w:rFonts w:hint="eastAsia" w:ascii="宋体" w:hAnsi="宋体" w:eastAsia="宋体" w:cs="宋体"/>
                <w:b w:val="0"/>
                <w:bCs w:val="0"/>
                <w:color w:val="auto"/>
                <w:sz w:val="30"/>
                <w:szCs w:val="30"/>
                <w:highlight w:val="none"/>
                <w:lang w:val="en-US" w:eastAsia="zh-CN"/>
              </w:rPr>
              <w:t xml:space="preserve">采  购 人：</w:t>
            </w:r>
            <w:r/>
          </w:p>
        </w:tc>
        <w:tc>
          <w:tcPr>
            <w:tcW w:w="4677" w:type="dxa"/>
            <w:vAlign w:val="center"/>
            <w:textDirection w:val="lrTb"/>
            <w:noWrap w:val="false"/>
          </w:tcPr>
          <w:p>
            <w:pPr>
              <w:rPr>
                <w:rFonts w:hint="eastAsia" w:ascii="宋体" w:hAnsi="宋体" w:eastAsia="宋体" w:cs="宋体"/>
                <w:b w:val="0"/>
                <w:bCs w:val="0"/>
                <w:color w:val="auto"/>
                <w:sz w:val="30"/>
                <w:szCs w:val="30"/>
                <w:highlight w:val="none"/>
                <w:lang w:val="en-US" w:eastAsia="zh-CN"/>
              </w:rPr>
            </w:pPr>
            <w:r>
              <w:rPr>
                <w:rFonts w:hint="eastAsia" w:ascii="宋体" w:hAnsi="宋体" w:cs="宋体"/>
                <w:b w:val="0"/>
                <w:bCs w:val="0"/>
                <w:color w:val="auto"/>
                <w:sz w:val="30"/>
                <w:szCs w:val="30"/>
                <w:highlight w:val="none"/>
                <w:lang w:val="en-US" w:eastAsia="zh-CN"/>
              </w:rPr>
              <w:t xml:space="preserve">宿迁市宿城区残疾人联合会</w:t>
            </w:r>
            <w:r/>
          </w:p>
        </w:tc>
      </w:tr>
      <w:tr>
        <w:trPr>
          <w:jc w:val="center"/>
          <w:trHeight w:val="617"/>
        </w:trPr>
        <w:tc>
          <w:tcPr>
            <w:tcW w:w="2923" w:type="dxa"/>
            <w:vAlign w:val="center"/>
            <w:textDirection w:val="lrTb"/>
            <w:noWrap w:val="false"/>
          </w:tcPr>
          <w:p>
            <w:pPr>
              <w:rPr>
                <w:rFonts w:hint="eastAsia" w:ascii="宋体" w:hAnsi="宋体" w:eastAsia="宋体" w:cs="宋体"/>
                <w:b w:val="0"/>
                <w:bCs w:val="0"/>
                <w:color w:val="auto"/>
                <w:sz w:val="30"/>
                <w:szCs w:val="30"/>
                <w:highlight w:val="none"/>
                <w:lang w:val="en-US" w:eastAsia="zh-CN"/>
              </w:rPr>
            </w:pPr>
            <w:r>
              <w:rPr>
                <w:rFonts w:hint="eastAsia" w:ascii="宋体" w:hAnsi="宋体" w:eastAsia="宋体" w:cs="宋体"/>
                <w:b w:val="0"/>
                <w:bCs w:val="0"/>
                <w:color w:val="auto"/>
                <w:sz w:val="30"/>
                <w:szCs w:val="30"/>
                <w:highlight w:val="none"/>
                <w:lang w:val="en-US" w:eastAsia="zh-CN"/>
              </w:rPr>
              <w:t xml:space="preserve">采购代理机构：</w:t>
            </w:r>
            <w:r/>
          </w:p>
        </w:tc>
        <w:tc>
          <w:tcPr>
            <w:tcW w:w="4677" w:type="dxa"/>
            <w:vAlign w:val="center"/>
            <w:textDirection w:val="lrTb"/>
            <w:noWrap w:val="false"/>
          </w:tcPr>
          <w:p>
            <w:pPr>
              <w:rPr>
                <w:rFonts w:hint="eastAsia" w:ascii="宋体" w:hAnsi="宋体" w:eastAsia="宋体" w:cs="宋体"/>
                <w:b w:val="0"/>
                <w:bCs w:val="0"/>
                <w:color w:val="auto"/>
                <w:sz w:val="30"/>
                <w:szCs w:val="30"/>
                <w:highlight w:val="none"/>
                <w:lang w:val="en-US" w:eastAsia="zh-CN"/>
              </w:rPr>
            </w:pPr>
            <w:r>
              <w:rPr>
                <w:rFonts w:hint="eastAsia" w:ascii="宋体" w:hAnsi="宋体" w:eastAsia="宋体" w:cs="宋体"/>
                <w:b w:val="0"/>
                <w:bCs w:val="0"/>
                <w:color w:val="auto"/>
                <w:sz w:val="30"/>
                <w:szCs w:val="30"/>
                <w:highlight w:val="none"/>
                <w:lang w:val="en-US" w:eastAsia="zh-CN"/>
              </w:rPr>
              <w:t xml:space="preserve">江苏建科工程咨询有限公司</w:t>
            </w:r>
            <w:r/>
          </w:p>
        </w:tc>
      </w:tr>
    </w:tbl>
    <w:p>
      <w:pPr>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center"/>
        <w:spacing w:before="120" w:after="120" w:line="360" w:lineRule="auto"/>
        <w:rPr>
          <w:rFonts w:hint="eastAsia" w:ascii="宋体" w:hAnsi="宋体" w:eastAsia="宋体" w:cs="宋体"/>
          <w:b w:val="0"/>
          <w:bCs w:val="0"/>
          <w:color w:val="auto"/>
          <w:sz w:val="32"/>
          <w:szCs w:val="24"/>
          <w:highlight w:val="none"/>
        </w:rPr>
      </w:pPr>
      <w:r>
        <w:rPr>
          <w:rFonts w:hint="eastAsia" w:ascii="宋体" w:hAnsi="宋体" w:eastAsia="宋体" w:cs="宋体"/>
          <w:b w:val="0"/>
          <w:bCs w:val="0"/>
          <w:color w:val="auto"/>
          <w:sz w:val="32"/>
          <w:szCs w:val="24"/>
          <w:highlight w:val="none"/>
        </w:rPr>
      </w:r>
      <w:r/>
    </w:p>
    <w:p>
      <w:pPr>
        <w:jc w:val="center"/>
        <w:spacing w:before="120" w:after="120" w:line="360" w:lineRule="auto"/>
        <w:rPr>
          <w:rFonts w:hint="eastAsia" w:ascii="宋体" w:hAnsi="宋体" w:eastAsia="宋体" w:cs="宋体"/>
          <w:b w:val="0"/>
          <w:bCs w:val="0"/>
          <w:color w:val="auto"/>
          <w:sz w:val="32"/>
          <w:szCs w:val="24"/>
          <w:highlight w:val="none"/>
        </w:rPr>
      </w:pPr>
      <w:r>
        <w:rPr>
          <w:rFonts w:hint="eastAsia" w:ascii="宋体" w:hAnsi="宋体" w:eastAsia="宋体" w:cs="宋体"/>
          <w:b w:val="0"/>
          <w:bCs w:val="0"/>
          <w:color w:val="auto"/>
          <w:sz w:val="32"/>
          <w:szCs w:val="24"/>
          <w:highlight w:val="none"/>
        </w:rPr>
      </w:r>
      <w:r/>
    </w:p>
    <w:p>
      <w:pPr>
        <w:jc w:val="center"/>
        <w:spacing w:before="120" w:after="120" w:line="360" w:lineRule="auto"/>
        <w:rPr>
          <w:rFonts w:hint="eastAsia" w:ascii="宋体" w:hAnsi="宋体" w:eastAsia="宋体" w:cs="宋体"/>
          <w:b w:val="0"/>
          <w:bCs w:val="0"/>
          <w:color w:val="auto"/>
          <w:sz w:val="32"/>
          <w:szCs w:val="24"/>
          <w:highlight w:val="none"/>
        </w:rPr>
      </w:pPr>
      <w:r>
        <w:rPr>
          <w:rFonts w:hint="eastAsia" w:ascii="宋体" w:hAnsi="宋体" w:cs="宋体"/>
          <w:b w:val="0"/>
          <w:bCs w:val="0"/>
          <w:color w:val="auto"/>
          <w:sz w:val="32"/>
          <w:szCs w:val="24"/>
          <w:highlight w:val="none"/>
          <w:lang w:val="en-US" w:eastAsia="zh-CN"/>
        </w:rPr>
        <w:t xml:space="preserve">   </w:t>
      </w:r>
      <w:r>
        <w:rPr>
          <w:rFonts w:hint="eastAsia" w:ascii="宋体" w:hAnsi="宋体" w:eastAsia="宋体" w:cs="宋体"/>
          <w:b w:val="0"/>
          <w:bCs w:val="0"/>
          <w:color w:val="auto"/>
          <w:sz w:val="32"/>
          <w:szCs w:val="24"/>
          <w:highlight w:val="none"/>
        </w:rPr>
        <w:t xml:space="preserve">2025年</w:t>
      </w:r>
      <w:r>
        <w:rPr>
          <w:rFonts w:hint="eastAsia" w:ascii="宋体" w:hAnsi="宋体" w:eastAsia="宋体" w:cs="宋体"/>
          <w:b w:val="0"/>
          <w:bCs w:val="0"/>
          <w:color w:val="auto"/>
          <w:sz w:val="32"/>
          <w:szCs w:val="24"/>
          <w:highlight w:val="none"/>
          <w:lang w:val="en-US" w:eastAsia="zh-CN"/>
        </w:rPr>
        <w:t xml:space="preserve">1</w:t>
      </w:r>
      <w:r>
        <w:rPr>
          <w:rFonts w:hint="eastAsia" w:ascii="宋体" w:hAnsi="宋体" w:cs="宋体"/>
          <w:b w:val="0"/>
          <w:bCs w:val="0"/>
          <w:color w:val="auto"/>
          <w:sz w:val="32"/>
          <w:szCs w:val="24"/>
          <w:highlight w:val="none"/>
          <w:lang w:val="en-US" w:eastAsia="zh-CN"/>
        </w:rPr>
        <w:t xml:space="preserve">2</w:t>
      </w:r>
      <w:r>
        <w:rPr>
          <w:rFonts w:hint="eastAsia" w:ascii="宋体" w:hAnsi="宋体" w:eastAsia="宋体" w:cs="宋体"/>
          <w:b w:val="0"/>
          <w:bCs w:val="0"/>
          <w:color w:val="auto"/>
          <w:sz w:val="32"/>
          <w:szCs w:val="24"/>
          <w:highlight w:val="none"/>
        </w:rPr>
        <w:t xml:space="preserve">月</w:t>
      </w:r>
      <w:r>
        <w:rPr>
          <w:rFonts w:hint="eastAsia" w:ascii="宋体" w:hAnsi="宋体" w:cs="宋体"/>
          <w:b w:val="0"/>
          <w:bCs w:val="0"/>
          <w:color w:val="auto"/>
          <w:sz w:val="32"/>
          <w:szCs w:val="24"/>
          <w:highlight w:val="none"/>
          <w:lang w:val="en-US" w:eastAsia="zh-CN"/>
        </w:rPr>
        <w:t xml:space="preserve">29</w:t>
      </w:r>
      <w:r>
        <w:rPr>
          <w:rFonts w:hint="eastAsia" w:ascii="宋体" w:hAnsi="宋体" w:eastAsia="宋体" w:cs="宋体"/>
          <w:b w:val="0"/>
          <w:bCs w:val="0"/>
          <w:color w:val="auto"/>
          <w:sz w:val="32"/>
          <w:szCs w:val="24"/>
          <w:highlight w:val="none"/>
        </w:rPr>
        <w:t xml:space="preserve">日</w:t>
      </w:r>
      <w:r/>
    </w:p>
    <w:p>
      <w:pPr>
        <w:jc w:val="center"/>
        <w:rPr>
          <w:rFonts w:hint="eastAsia" w:ascii="宋体" w:hAnsi="宋体" w:eastAsia="宋体" w:cs="宋体"/>
          <w:b w:val="0"/>
          <w:bCs w:val="0"/>
          <w:color w:val="auto"/>
          <w:sz w:val="36"/>
          <w:highlight w:val="none"/>
        </w:rPr>
      </w:pPr>
      <w:r>
        <w:rPr>
          <w:rFonts w:hint="eastAsia" w:ascii="宋体" w:hAnsi="宋体" w:eastAsia="宋体" w:cs="宋体"/>
          <w:b w:val="0"/>
          <w:bCs w:val="0"/>
          <w:color w:val="auto"/>
          <w:sz w:val="36"/>
          <w:highlight w:val="none"/>
        </w:rPr>
      </w:r>
      <w:r/>
    </w:p>
    <w:p>
      <w:pPr>
        <w:jc w:val="center"/>
        <w:rPr>
          <w:rFonts w:hint="eastAsia" w:ascii="宋体" w:hAnsi="宋体" w:eastAsia="宋体" w:cs="宋体"/>
          <w:b w:val="0"/>
          <w:bCs w:val="0"/>
          <w:color w:val="auto"/>
          <w:sz w:val="36"/>
          <w:highlight w:val="none"/>
        </w:rPr>
      </w:pPr>
      <w:r>
        <w:rPr>
          <w:rFonts w:hint="eastAsia" w:ascii="宋体" w:hAnsi="宋体" w:eastAsia="宋体" w:cs="宋体"/>
          <w:b w:val="0"/>
          <w:bCs w:val="0"/>
          <w:color w:val="auto"/>
          <w:sz w:val="36"/>
          <w:highlight w:val="none"/>
        </w:rPr>
      </w:r>
      <w:r/>
    </w:p>
    <w:p>
      <w:pPr>
        <w:jc w:val="center"/>
        <w:rPr>
          <w:rFonts w:hint="eastAsia" w:ascii="宋体" w:hAnsi="宋体" w:eastAsia="宋体" w:cs="宋体"/>
          <w:b w:val="0"/>
          <w:bCs w:val="0"/>
          <w:color w:val="auto"/>
          <w:sz w:val="36"/>
          <w:highlight w:val="none"/>
        </w:rPr>
      </w:pPr>
      <w:r>
        <w:rPr>
          <w:rFonts w:hint="eastAsia" w:ascii="宋体" w:hAnsi="宋体" w:eastAsia="宋体" w:cs="宋体"/>
          <w:b w:val="0"/>
          <w:bCs w:val="0"/>
          <w:color w:val="auto"/>
          <w:sz w:val="36"/>
          <w:highlight w:val="none"/>
        </w:rPr>
      </w:r>
      <w:r/>
    </w:p>
    <w:p>
      <w:pPr>
        <w:jc w:val="center"/>
        <w:rPr>
          <w:rFonts w:hint="eastAsia" w:ascii="宋体" w:hAnsi="宋体" w:eastAsia="宋体" w:cs="宋体"/>
          <w:b w:val="0"/>
          <w:bCs w:val="0"/>
          <w:color w:val="auto"/>
          <w:sz w:val="36"/>
          <w:highlight w:val="none"/>
        </w:rPr>
      </w:pPr>
      <w:r>
        <w:rPr>
          <w:rFonts w:hint="eastAsia" w:ascii="宋体" w:hAnsi="宋体" w:eastAsia="宋体" w:cs="宋体"/>
          <w:b w:val="0"/>
          <w:bCs w:val="0"/>
          <w:color w:val="auto"/>
          <w:sz w:val="36"/>
          <w:highlight w:val="none"/>
        </w:rPr>
      </w:r>
      <w:r/>
    </w:p>
    <w:p>
      <w:pPr>
        <w:jc w:val="center"/>
        <w:rPr>
          <w:rFonts w:hint="eastAsia" w:ascii="宋体" w:hAnsi="宋体" w:eastAsia="宋体" w:cs="宋体"/>
          <w:b w:val="0"/>
          <w:bCs w:val="0"/>
          <w:color w:val="auto"/>
          <w:sz w:val="36"/>
          <w:highlight w:val="none"/>
        </w:rPr>
      </w:pPr>
      <w:r>
        <w:rPr>
          <w:rFonts w:hint="eastAsia" w:ascii="宋体" w:hAnsi="宋体" w:eastAsia="宋体" w:cs="宋体"/>
          <w:b w:val="0"/>
          <w:bCs w:val="0"/>
          <w:color w:val="auto"/>
          <w:sz w:val="36"/>
          <w:highlight w:val="none"/>
        </w:rPr>
      </w:r>
      <w:r/>
    </w:p>
    <w:p>
      <w:pPr>
        <w:jc w:val="center"/>
        <w:rPr>
          <w:rFonts w:hint="eastAsia" w:ascii="宋体" w:hAnsi="宋体" w:eastAsia="宋体" w:cs="宋体"/>
          <w:b w:val="0"/>
          <w:bCs w:val="0"/>
          <w:color w:val="auto"/>
          <w:sz w:val="36"/>
          <w:highlight w:val="none"/>
        </w:rPr>
      </w:pPr>
      <w:r>
        <w:rPr>
          <w:rFonts w:hint="eastAsia" w:ascii="宋体" w:hAnsi="宋体" w:eastAsia="宋体" w:cs="宋体"/>
          <w:b w:val="0"/>
          <w:bCs w:val="0"/>
          <w:color w:val="auto"/>
          <w:sz w:val="36"/>
          <w:highlight w:val="none"/>
        </w:rPr>
      </w:r>
      <w:r/>
    </w:p>
    <w:p>
      <w:pPr>
        <w:jc w:val="center"/>
        <w:rPr>
          <w:rFonts w:hint="eastAsia" w:ascii="宋体" w:hAnsi="宋体" w:eastAsia="宋体" w:cs="宋体"/>
          <w:b w:val="0"/>
          <w:bCs w:val="0"/>
          <w:color w:val="auto"/>
          <w:sz w:val="36"/>
          <w:highlight w:val="none"/>
        </w:rPr>
      </w:pPr>
      <w:r>
        <w:rPr>
          <w:rFonts w:hint="eastAsia" w:ascii="宋体" w:hAnsi="宋体" w:eastAsia="宋体" w:cs="宋体"/>
          <w:b w:val="0"/>
          <w:bCs w:val="0"/>
          <w:color w:val="auto"/>
          <w:sz w:val="36"/>
          <w:highlight w:val="none"/>
        </w:rPr>
      </w:r>
      <w:r/>
    </w:p>
    <w:p>
      <w:pPr>
        <w:jc w:val="center"/>
        <w:rPr>
          <w:rFonts w:hint="eastAsia" w:ascii="宋体" w:hAnsi="宋体" w:eastAsia="宋体" w:cs="宋体"/>
          <w:b w:val="0"/>
          <w:bCs w:val="0"/>
          <w:color w:val="auto"/>
          <w:sz w:val="36"/>
          <w:highlight w:val="none"/>
        </w:rPr>
      </w:pPr>
      <w:r>
        <w:rPr>
          <w:rFonts w:hint="eastAsia" w:ascii="宋体" w:hAnsi="宋体" w:eastAsia="宋体" w:cs="宋体"/>
          <w:b w:val="0"/>
          <w:bCs w:val="0"/>
          <w:color w:val="auto"/>
          <w:sz w:val="36"/>
          <w:highlight w:val="none"/>
        </w:rPr>
        <w:t xml:space="preserve">目    录</w:t>
      </w:r>
      <w:r/>
    </w:p>
    <w:sdt>
      <w:sdtPr>
        <w15:appearance w15:val="boundingBox"/>
        <w15:color w:val="dbdbdb"/>
        <w:id w:val="147482644"/>
        <w:docPartObj>
          <w:docPartGallery w:val="Table of Contents"/>
          <w:docPartUnique w:val="true"/>
        </w:docPartObj>
        <w:rPr>
          <w:rFonts w:ascii="宋体" w:hAnsi="宋体" w:eastAsia="宋体" w:cs="Times New Roman"/>
          <w:b w:val="0"/>
          <w:bCs w:val="0"/>
          <w:color w:val="auto"/>
          <w:sz w:val="21"/>
          <w:szCs w:val="22"/>
          <w:highlight w:val="none"/>
          <w:lang w:val="en-US" w:eastAsia="zh-CN" w:bidi="ar-SA"/>
        </w:rPr>
      </w:sdtPr>
      <w:sdtContent>
        <w:p>
          <w:pPr>
            <w:ind w:left="0" w:right="0" w:firstLine="0"/>
            <w:jc w:val="center"/>
            <w:spacing w:before="0" w:after="0" w:line="240" w:lineRule="auto"/>
            <w:rPr>
              <w:b w:val="0"/>
              <w:bCs w:val="0"/>
              <w:color w:val="auto"/>
              <w:highlight w:val="none"/>
            </w:rPr>
          </w:pPr>
          <w:r>
            <w:rPr>
              <w:b w:val="0"/>
              <w:bCs w:val="0"/>
              <w:color w:val="auto"/>
              <w:highlight w:val="none"/>
            </w:rPr>
          </w:r>
          <w:r/>
        </w:p>
        <w:p>
          <w:pPr>
            <w:pStyle w:val="774"/>
            <w:tabs>
              <w:tab w:val="right" w:pos="9072" w:leader="dot"/>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eastAsia="zh-CN"/>
            </w:rPr>
            <w:fldChar w:fldCharType="begin"/>
          </w:r>
          <w:r>
            <w:rPr>
              <w:rFonts w:hint="eastAsia" w:ascii="宋体" w:hAnsi="宋体" w:eastAsia="宋体" w:cs="宋体"/>
              <w:b w:val="0"/>
              <w:bCs w:val="0"/>
              <w:color w:val="auto"/>
              <w:sz w:val="28"/>
              <w:szCs w:val="28"/>
              <w:highlight w:val="none"/>
              <w:lang w:eastAsia="zh-CN"/>
            </w:rPr>
            <w:instrText xml:space="preserve">TOC \o "1-1" \h \u </w:instrText>
          </w:r>
          <w:r>
            <w:rPr>
              <w:rFonts w:hint="eastAsia" w:ascii="宋体" w:hAnsi="宋体" w:eastAsia="宋体" w:cs="宋体"/>
              <w:b w:val="0"/>
              <w:bCs w:val="0"/>
              <w:color w:val="auto"/>
              <w:sz w:val="28"/>
              <w:szCs w:val="28"/>
              <w:highlight w:val="none"/>
              <w:lang w:eastAsia="zh-CN"/>
            </w:rPr>
            <w:fldChar w:fldCharType="separate"/>
          </w:r>
          <w:r>
            <w:rPr>
              <w:rFonts w:hint="eastAsia" w:ascii="宋体" w:hAnsi="宋体" w:eastAsia="宋体" w:cs="宋体"/>
              <w:b w:val="0"/>
              <w:bCs w:val="0"/>
              <w:color w:val="auto"/>
              <w:sz w:val="28"/>
              <w:szCs w:val="28"/>
              <w:highlight w:val="none"/>
              <w:lang w:eastAsia="zh-CN"/>
            </w:rPr>
            <w:fldChar w:fldCharType="begin"/>
          </w:r>
          <w:r>
            <w:rPr>
              <w:rFonts w:hint="eastAsia" w:ascii="宋体" w:hAnsi="宋体" w:eastAsia="宋体" w:cs="宋体"/>
              <w:b w:val="0"/>
              <w:bCs w:val="0"/>
              <w:color w:val="auto"/>
              <w:sz w:val="28"/>
              <w:szCs w:val="28"/>
              <w:highlight w:val="none"/>
              <w:lang w:eastAsia="zh-CN"/>
            </w:rPr>
            <w:instrText xml:space="preserve"> HYPERLINK \l _Toc4424 </w:instrText>
          </w:r>
          <w:r>
            <w:rPr>
              <w:rFonts w:hint="eastAsia" w:ascii="宋体" w:hAnsi="宋体" w:eastAsia="宋体" w:cs="宋体"/>
              <w:b w:val="0"/>
              <w:bCs w:val="0"/>
              <w:color w:val="auto"/>
              <w:sz w:val="28"/>
              <w:szCs w:val="28"/>
              <w:highlight w:val="none"/>
              <w:lang w:eastAsia="zh-CN"/>
            </w:rPr>
            <w:fldChar w:fldCharType="separate"/>
          </w:r>
          <w:r>
            <w:rPr>
              <w:rFonts w:hint="eastAsia" w:ascii="宋体" w:hAnsi="宋体" w:eastAsia="宋体" w:cs="宋体"/>
              <w:b w:val="0"/>
              <w:bCs w:val="0"/>
              <w:color w:val="auto"/>
              <w:sz w:val="28"/>
              <w:szCs w:val="28"/>
              <w:highlight w:val="none"/>
            </w:rPr>
            <w:t xml:space="preserve">第一章  磋商邀请</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_Toc4424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3</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lang w:eastAsia="zh-CN"/>
            </w:rPr>
            <w:fldChar w:fldCharType="end"/>
          </w:r>
          <w:r/>
        </w:p>
        <w:p>
          <w:pPr>
            <w:pStyle w:val="774"/>
            <w:tabs>
              <w:tab w:val="right" w:pos="9072" w:leader="dot"/>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eastAsia="zh-CN"/>
            </w:rPr>
            <w:fldChar w:fldCharType="begin"/>
          </w:r>
          <w:r>
            <w:rPr>
              <w:rFonts w:hint="eastAsia" w:ascii="宋体" w:hAnsi="宋体" w:eastAsia="宋体" w:cs="宋体"/>
              <w:b w:val="0"/>
              <w:bCs w:val="0"/>
              <w:color w:val="auto"/>
              <w:sz w:val="28"/>
              <w:szCs w:val="28"/>
              <w:highlight w:val="none"/>
              <w:lang w:eastAsia="zh-CN"/>
            </w:rPr>
            <w:instrText xml:space="preserve"> HYPERLINK \l _Toc11722 </w:instrText>
          </w:r>
          <w:r>
            <w:rPr>
              <w:rFonts w:hint="eastAsia" w:ascii="宋体" w:hAnsi="宋体" w:eastAsia="宋体" w:cs="宋体"/>
              <w:b w:val="0"/>
              <w:bCs w:val="0"/>
              <w:color w:val="auto"/>
              <w:sz w:val="28"/>
              <w:szCs w:val="28"/>
              <w:highlight w:val="none"/>
              <w:lang w:eastAsia="zh-CN"/>
            </w:rPr>
            <w:fldChar w:fldCharType="separate"/>
          </w:r>
          <w:r>
            <w:rPr>
              <w:rFonts w:hint="eastAsia" w:ascii="宋体" w:hAnsi="宋体" w:eastAsia="宋体" w:cs="宋体"/>
              <w:b w:val="0"/>
              <w:bCs w:val="0"/>
              <w:color w:val="auto"/>
              <w:sz w:val="28"/>
              <w:szCs w:val="28"/>
              <w:highlight w:val="none"/>
            </w:rPr>
            <w:t xml:space="preserve">第二章  供应商须知</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_Toc11722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6</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lang w:eastAsia="zh-CN"/>
            </w:rPr>
            <w:fldChar w:fldCharType="end"/>
          </w:r>
          <w:r/>
        </w:p>
        <w:p>
          <w:pPr>
            <w:pStyle w:val="774"/>
            <w:tabs>
              <w:tab w:val="right" w:pos="9072" w:leader="dot"/>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eastAsia="zh-CN"/>
            </w:rPr>
            <w:fldChar w:fldCharType="begin"/>
          </w:r>
          <w:r>
            <w:rPr>
              <w:rFonts w:hint="eastAsia" w:ascii="宋体" w:hAnsi="宋体" w:eastAsia="宋体" w:cs="宋体"/>
              <w:b w:val="0"/>
              <w:bCs w:val="0"/>
              <w:color w:val="auto"/>
              <w:sz w:val="28"/>
              <w:szCs w:val="28"/>
              <w:highlight w:val="none"/>
              <w:lang w:eastAsia="zh-CN"/>
            </w:rPr>
            <w:instrText xml:space="preserve"> HYPERLINK \l _Toc9411 </w:instrText>
          </w:r>
          <w:r>
            <w:rPr>
              <w:rFonts w:hint="eastAsia" w:ascii="宋体" w:hAnsi="宋体" w:eastAsia="宋体" w:cs="宋体"/>
              <w:b w:val="0"/>
              <w:bCs w:val="0"/>
              <w:color w:val="auto"/>
              <w:sz w:val="28"/>
              <w:szCs w:val="28"/>
              <w:highlight w:val="none"/>
              <w:lang w:eastAsia="zh-CN"/>
            </w:rPr>
            <w:fldChar w:fldCharType="separate"/>
          </w:r>
          <w:r>
            <w:rPr>
              <w:rFonts w:hint="eastAsia" w:ascii="宋体" w:hAnsi="宋体" w:eastAsia="宋体" w:cs="宋体"/>
              <w:b w:val="0"/>
              <w:bCs w:val="0"/>
              <w:color w:val="auto"/>
              <w:sz w:val="28"/>
              <w:szCs w:val="28"/>
              <w:highlight w:val="none"/>
            </w:rPr>
            <w:t xml:space="preserve">第三章  评审方法与评审标准</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_Toc9411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19</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lang w:eastAsia="zh-CN"/>
            </w:rPr>
            <w:fldChar w:fldCharType="end"/>
          </w:r>
          <w:r/>
        </w:p>
        <w:p>
          <w:pPr>
            <w:pStyle w:val="774"/>
            <w:tabs>
              <w:tab w:val="right" w:pos="9072" w:leader="dot"/>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eastAsia="zh-CN"/>
            </w:rPr>
            <w:fldChar w:fldCharType="begin"/>
          </w:r>
          <w:r>
            <w:rPr>
              <w:rFonts w:hint="eastAsia" w:ascii="宋体" w:hAnsi="宋体" w:eastAsia="宋体" w:cs="宋体"/>
              <w:b w:val="0"/>
              <w:bCs w:val="0"/>
              <w:color w:val="auto"/>
              <w:sz w:val="28"/>
              <w:szCs w:val="28"/>
              <w:highlight w:val="none"/>
              <w:lang w:eastAsia="zh-CN"/>
            </w:rPr>
            <w:instrText xml:space="preserve"> HYPERLINK \l _Toc29831 </w:instrText>
          </w:r>
          <w:r>
            <w:rPr>
              <w:rFonts w:hint="eastAsia" w:ascii="宋体" w:hAnsi="宋体" w:eastAsia="宋体" w:cs="宋体"/>
              <w:b w:val="0"/>
              <w:bCs w:val="0"/>
              <w:color w:val="auto"/>
              <w:sz w:val="28"/>
              <w:szCs w:val="28"/>
              <w:highlight w:val="none"/>
              <w:lang w:eastAsia="zh-CN"/>
            </w:rPr>
            <w:fldChar w:fldCharType="separate"/>
          </w:r>
          <w:r>
            <w:rPr>
              <w:rFonts w:hint="eastAsia" w:ascii="宋体" w:hAnsi="宋体" w:eastAsia="宋体" w:cs="宋体"/>
              <w:b w:val="0"/>
              <w:bCs w:val="0"/>
              <w:color w:val="auto"/>
              <w:sz w:val="28"/>
              <w:szCs w:val="28"/>
              <w:highlight w:val="none"/>
              <w:lang w:eastAsia="zh-CN"/>
            </w:rPr>
            <w:t xml:space="preserve">第四章</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rPr>
            <w:t xml:space="preserve"> 采购需求</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_Toc29831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22</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lang w:eastAsia="zh-CN"/>
            </w:rPr>
            <w:fldChar w:fldCharType="end"/>
          </w:r>
          <w:r/>
        </w:p>
        <w:p>
          <w:pPr>
            <w:pStyle w:val="774"/>
            <w:tabs>
              <w:tab w:val="right" w:pos="9072" w:leader="dot"/>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eastAsia="zh-CN"/>
            </w:rPr>
            <w:fldChar w:fldCharType="begin"/>
          </w:r>
          <w:r>
            <w:rPr>
              <w:rFonts w:hint="eastAsia" w:ascii="宋体" w:hAnsi="宋体" w:eastAsia="宋体" w:cs="宋体"/>
              <w:b w:val="0"/>
              <w:bCs w:val="0"/>
              <w:color w:val="auto"/>
              <w:sz w:val="28"/>
              <w:szCs w:val="28"/>
              <w:highlight w:val="none"/>
              <w:lang w:eastAsia="zh-CN"/>
            </w:rPr>
            <w:instrText xml:space="preserve"> HYPERLINK \l _Toc7624 </w:instrText>
          </w:r>
          <w:r>
            <w:rPr>
              <w:rFonts w:hint="eastAsia" w:ascii="宋体" w:hAnsi="宋体" w:eastAsia="宋体" w:cs="宋体"/>
              <w:b w:val="0"/>
              <w:bCs w:val="0"/>
              <w:color w:val="auto"/>
              <w:sz w:val="28"/>
              <w:szCs w:val="28"/>
              <w:highlight w:val="none"/>
              <w:lang w:eastAsia="zh-CN"/>
            </w:rPr>
            <w:fldChar w:fldCharType="separate"/>
          </w:r>
          <w:r>
            <w:rPr>
              <w:rFonts w:hint="eastAsia" w:ascii="宋体" w:hAnsi="宋体" w:eastAsia="宋体" w:cs="宋体"/>
              <w:b w:val="0"/>
              <w:bCs w:val="0"/>
              <w:color w:val="auto"/>
              <w:sz w:val="28"/>
              <w:szCs w:val="28"/>
              <w:highlight w:val="none"/>
            </w:rPr>
            <w:t xml:space="preserve">第五章  合同文本</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_Toc7624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30</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lang w:eastAsia="zh-CN"/>
            </w:rPr>
            <w:fldChar w:fldCharType="end"/>
          </w:r>
          <w:r/>
        </w:p>
        <w:p>
          <w:pPr>
            <w:pStyle w:val="774"/>
            <w:tabs>
              <w:tab w:val="right" w:pos="9072" w:leader="dot"/>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eastAsia="zh-CN"/>
            </w:rPr>
            <w:fldChar w:fldCharType="begin"/>
          </w:r>
          <w:r>
            <w:rPr>
              <w:rFonts w:hint="eastAsia" w:ascii="宋体" w:hAnsi="宋体" w:eastAsia="宋体" w:cs="宋体"/>
              <w:b w:val="0"/>
              <w:bCs w:val="0"/>
              <w:color w:val="auto"/>
              <w:sz w:val="28"/>
              <w:szCs w:val="28"/>
              <w:highlight w:val="none"/>
              <w:lang w:eastAsia="zh-CN"/>
            </w:rPr>
            <w:instrText xml:space="preserve"> HYPERLINK \l _Toc30428 </w:instrText>
          </w:r>
          <w:r>
            <w:rPr>
              <w:rFonts w:hint="eastAsia" w:ascii="宋体" w:hAnsi="宋体" w:eastAsia="宋体" w:cs="宋体"/>
              <w:b w:val="0"/>
              <w:bCs w:val="0"/>
              <w:color w:val="auto"/>
              <w:sz w:val="28"/>
              <w:szCs w:val="28"/>
              <w:highlight w:val="none"/>
              <w:lang w:eastAsia="zh-CN"/>
            </w:rPr>
            <w:fldChar w:fldCharType="separate"/>
          </w:r>
          <w:r>
            <w:rPr>
              <w:rFonts w:hint="eastAsia" w:ascii="宋体" w:hAnsi="宋体" w:eastAsia="宋体" w:cs="宋体"/>
              <w:b w:val="0"/>
              <w:bCs w:val="0"/>
              <w:color w:val="auto"/>
              <w:sz w:val="28"/>
              <w:szCs w:val="28"/>
              <w:highlight w:val="none"/>
            </w:rPr>
            <w:t xml:space="preserve">第六章  响应文件格式</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_Toc30428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30</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lang w:eastAsia="zh-CN"/>
            </w:rPr>
            <w:fldChar w:fldCharType="end"/>
          </w:r>
          <w:r/>
        </w:p>
        <w:p>
          <w:pPr>
            <w:jc w:val="center"/>
            <w:rPr>
              <w:rFonts w:hint="eastAsia"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 w:val="28"/>
              <w:szCs w:val="28"/>
              <w:highlight w:val="none"/>
              <w:lang w:eastAsia="zh-CN"/>
            </w:rPr>
            <w:fldChar w:fldCharType="end"/>
          </w:r>
          <w:r/>
        </w:p>
      </w:sdtContent>
    </w:sdt>
    <w:p>
      <w:pPr>
        <w:jc w:val="center"/>
        <w:spacing w:line="70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r>
      <w:r/>
    </w:p>
    <w:p>
      <w:pPr>
        <w:jc w:val="center"/>
        <w:spacing w:line="70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r>
      <w:r/>
    </w:p>
    <w:p>
      <w:pPr>
        <w:jc w:val="center"/>
        <w:spacing w:line="70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r>
      <w:r/>
    </w:p>
    <w:p>
      <w:pPr>
        <w:jc w:val="center"/>
        <w:spacing w:line="70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r>
      <w:r/>
    </w:p>
    <w:p>
      <w:pPr>
        <w:jc w:val="center"/>
        <w:spacing w:line="70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r>
      <w:r/>
    </w:p>
    <w:p>
      <w:pPr>
        <w:jc w:val="center"/>
        <w:spacing w:line="70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r>
      <w:r/>
    </w:p>
    <w:p>
      <w:pPr>
        <w:jc w:val="center"/>
        <w:spacing w:line="70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r>
      <w:r/>
    </w:p>
    <w:p>
      <w:pPr>
        <w:jc w:val="center"/>
        <w:spacing w:line="70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r>
      <w:r/>
    </w:p>
    <w:p>
      <w:pPr>
        <w:jc w:val="center"/>
        <w:spacing w:line="70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r>
      <w:r/>
    </w:p>
    <w:p>
      <w:pPr>
        <w:jc w:val="center"/>
        <w:spacing w:line="70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r>
      <w:r/>
    </w:p>
    <w:p>
      <w:pPr>
        <w:jc w:val="center"/>
        <w:spacing w:line="70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r>
      <w:r/>
    </w:p>
    <w:p>
      <w:pPr>
        <w:jc w:val="center"/>
        <w:spacing w:line="70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r>
      <w:r/>
    </w:p>
    <w:p>
      <w:pPr>
        <w:pStyle w:val="749"/>
        <w:jc w:val="center"/>
        <w:rPr>
          <w:rFonts w:hint="eastAsia"/>
          <w:b w:val="0"/>
          <w:bCs w:val="0"/>
          <w:color w:val="auto"/>
          <w:highlight w:val="none"/>
        </w:rPr>
      </w:pPr>
      <w:r/>
      <w:bookmarkStart w:id="0" w:name="_Toc27259"/>
      <w:r/>
      <w:bookmarkStart w:id="1" w:name="_Toc7294"/>
      <w:r/>
      <w:bookmarkStart w:id="2" w:name="_Toc4424"/>
      <w:r/>
      <w:bookmarkStart w:id="3" w:name="_Toc13414"/>
      <w:r/>
      <w:bookmarkStart w:id="4" w:name="_Toc141869960"/>
      <w:r>
        <w:rPr>
          <w:rFonts w:hint="eastAsia"/>
          <w:b w:val="0"/>
          <w:bCs w:val="0"/>
          <w:color w:val="auto"/>
          <w:highlight w:val="none"/>
        </w:rPr>
        <w:t xml:space="preserve">第一章  磋商邀请</w:t>
      </w:r>
      <w:bookmarkEnd w:id="0"/>
      <w:r/>
      <w:bookmarkEnd w:id="1"/>
      <w:r/>
      <w:bookmarkEnd w:id="2"/>
      <w:r/>
      <w:bookmarkEnd w:id="3"/>
      <w:r/>
      <w:r/>
    </w:p>
    <w:p>
      <w:pPr>
        <w:ind w:firstLine="480"/>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受</w:t>
      </w:r>
      <w:r>
        <w:rPr>
          <w:rFonts w:hint="eastAsia" w:ascii="宋体" w:hAnsi="宋体" w:cs="宋体"/>
          <w:b w:val="0"/>
          <w:bCs w:val="0"/>
          <w:color w:val="auto"/>
          <w:sz w:val="24"/>
          <w:szCs w:val="24"/>
          <w:highlight w:val="none"/>
          <w:u w:val="single"/>
          <w:lang w:eastAsia="zh-CN"/>
        </w:rPr>
        <w:t xml:space="preserve">宿迁市宿城区残疾人联合会</w:t>
      </w:r>
      <w:r>
        <w:rPr>
          <w:rFonts w:hint="eastAsia" w:ascii="宋体" w:hAnsi="宋体" w:eastAsia="宋体" w:cs="宋体"/>
          <w:b w:val="0"/>
          <w:bCs w:val="0"/>
          <w:color w:val="auto"/>
          <w:sz w:val="24"/>
          <w:szCs w:val="24"/>
          <w:highlight w:val="none"/>
        </w:rPr>
        <w:t xml:space="preserve">的委托，</w:t>
      </w:r>
      <w:r>
        <w:rPr>
          <w:rFonts w:hint="eastAsia" w:ascii="宋体" w:hAnsi="宋体" w:eastAsia="宋体" w:cs="宋体"/>
          <w:b w:val="0"/>
          <w:bCs w:val="0"/>
          <w:color w:val="auto"/>
          <w:sz w:val="24"/>
          <w:szCs w:val="24"/>
          <w:highlight w:val="none"/>
          <w:u w:val="single"/>
          <w:lang w:eastAsia="zh-CN"/>
        </w:rPr>
        <w:t xml:space="preserve">江苏建科工程咨询有限公司</w:t>
      </w:r>
      <w:r>
        <w:rPr>
          <w:rFonts w:hint="eastAsia" w:ascii="宋体" w:hAnsi="宋体" w:eastAsia="宋体" w:cs="宋体"/>
          <w:b w:val="0"/>
          <w:bCs w:val="0"/>
          <w:color w:val="auto"/>
          <w:sz w:val="24"/>
          <w:szCs w:val="24"/>
          <w:highlight w:val="none"/>
        </w:rPr>
        <w:t xml:space="preserve">就</w:t>
      </w:r>
      <w:r>
        <w:rPr>
          <w:rFonts w:hint="eastAsia" w:ascii="宋体" w:hAnsi="宋体" w:cs="宋体"/>
          <w:b w:val="0"/>
          <w:bCs w:val="0"/>
          <w:color w:val="auto"/>
          <w:sz w:val="24"/>
          <w:szCs w:val="24"/>
          <w:highlight w:val="none"/>
          <w:u w:val="single"/>
          <w:lang w:eastAsia="zh-CN"/>
        </w:rPr>
        <w:t xml:space="preserve">宿城区精神类残疾人寄宿制托养服务采购项目</w:t>
      </w:r>
      <w:r>
        <w:rPr>
          <w:rFonts w:hint="eastAsia" w:ascii="宋体" w:hAnsi="宋体" w:eastAsia="宋体" w:cs="宋体"/>
          <w:b w:val="0"/>
          <w:bCs w:val="0"/>
          <w:color w:val="auto"/>
          <w:sz w:val="24"/>
          <w:szCs w:val="24"/>
          <w:highlight w:val="none"/>
        </w:rPr>
        <w:t xml:space="preserve">(JSZC-321302-JSJK-C2025-0034)进行竞争性磋商采购，欢迎符合条件的供应商参加磋商。</w:t>
      </w:r>
      <w:r/>
    </w:p>
    <w:p>
      <w:pPr>
        <w:ind w:firstLine="480"/>
        <w:spacing w:line="500" w:lineRule="exact"/>
        <w:rPr>
          <w:rFonts w:hint="eastAsia" w:ascii="宋体" w:hAnsi="宋体" w:eastAsia="宋体" w:cs="宋体"/>
          <w:b w:val="0"/>
          <w:bCs w:val="0"/>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val="0"/>
          <w:bCs w:val="0"/>
          <w:color w:val="auto"/>
          <w:sz w:val="24"/>
          <w:szCs w:val="24"/>
          <w:highlight w:val="none"/>
        </w:rPr>
        <w:t xml:space="preserve">项目概况</w:t>
      </w:r>
      <w:r/>
    </w:p>
    <w:p>
      <w:pPr>
        <w:ind w:firstLine="480"/>
        <w:spacing w:line="500" w:lineRule="exact"/>
        <w:rPr>
          <w:rFonts w:hint="eastAsia" w:ascii="宋体" w:hAnsi="宋体" w:eastAsia="宋体" w:cs="宋体"/>
          <w:b w:val="0"/>
          <w:bCs w:val="0"/>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val="0"/>
          <w:bCs w:val="0"/>
          <w:color w:val="auto"/>
          <w:sz w:val="24"/>
          <w:szCs w:val="24"/>
          <w:highlight w:val="none"/>
          <w:u w:val="single"/>
          <w:lang w:eastAsia="zh-CN"/>
        </w:rPr>
        <w:t xml:space="preserve">宿城区精神类残疾人寄宿制托养服务采购项目</w:t>
      </w:r>
      <w:r>
        <w:rPr>
          <w:rFonts w:hint="eastAsia" w:ascii="宋体" w:hAnsi="宋体" w:eastAsia="宋体" w:cs="宋体"/>
          <w:b w:val="0"/>
          <w:bCs w:val="0"/>
          <w:color w:val="auto"/>
          <w:sz w:val="24"/>
          <w:szCs w:val="24"/>
          <w:highlight w:val="none"/>
        </w:rPr>
        <w:t xml:space="preserve">的潜在供应商可在“江苏政府采购网”、“宿迁市政府采购网”自行免费获取磋商文件，并于</w:t>
      </w:r>
      <w:r>
        <w:rPr>
          <w:rFonts w:hint="eastAsia" w:ascii="宋体" w:hAnsi="宋体" w:eastAsia="宋体" w:cs="宋体"/>
          <w:b w:val="0"/>
          <w:bCs w:val="0"/>
          <w:color w:val="auto"/>
          <w:sz w:val="24"/>
          <w:szCs w:val="24"/>
          <w:highlight w:val="none"/>
          <w:u w:val="single"/>
        </w:rPr>
        <w:t xml:space="preserve">202</w:t>
      </w:r>
      <w:r>
        <w:rPr>
          <w:rFonts w:hint="eastAsia" w:ascii="宋体" w:hAnsi="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年</w:t>
      </w:r>
      <w:r>
        <w:rPr>
          <w:rFonts w:hint="eastAsia" w:ascii="宋体" w:hAnsi="宋体" w:cs="宋体"/>
          <w:b w:val="0"/>
          <w:bCs w:val="0"/>
          <w:color w:val="auto"/>
          <w:sz w:val="24"/>
          <w:szCs w:val="24"/>
          <w:highlight w:val="none"/>
          <w:u w:val="single"/>
          <w:lang w:val="en-US" w:eastAsia="zh-CN"/>
        </w:rPr>
        <w:t xml:space="preserve">01</w:t>
      </w:r>
      <w:r>
        <w:rPr>
          <w:rFonts w:hint="eastAsia" w:ascii="宋体" w:hAnsi="宋体" w:eastAsia="宋体" w:cs="宋体"/>
          <w:b w:val="0"/>
          <w:bCs w:val="0"/>
          <w:color w:val="auto"/>
          <w:sz w:val="24"/>
          <w:szCs w:val="24"/>
          <w:highlight w:val="none"/>
          <w:u w:val="single"/>
        </w:rPr>
        <w:t xml:space="preserve">月13</w:t>
      </w:r>
      <w:r>
        <w:rPr>
          <w:rFonts w:hint="eastAsia" w:ascii="宋体" w:hAnsi="宋体" w:eastAsia="宋体" w:cs="宋体"/>
          <w:b w:val="0"/>
          <w:bCs w:val="0"/>
          <w:color w:val="auto"/>
          <w:sz w:val="24"/>
          <w:szCs w:val="24"/>
          <w:highlight w:val="none"/>
          <w:u w:val="single"/>
        </w:rPr>
        <w:t xml:space="preserve">日</w:t>
      </w:r>
      <w:r>
        <w:rPr>
          <w:rFonts w:hint="eastAsia" w:ascii="宋体" w:hAnsi="宋体" w:cs="宋体"/>
          <w:b w:val="0"/>
          <w:bCs w:val="0"/>
          <w:color w:val="auto"/>
          <w:sz w:val="24"/>
          <w:szCs w:val="24"/>
          <w:highlight w:val="none"/>
          <w:u w:val="single"/>
          <w:lang w:val="en-US" w:eastAsia="zh-CN"/>
        </w:rPr>
        <w:t xml:space="preserve">9</w:t>
      </w:r>
      <w:r>
        <w:rPr>
          <w:rFonts w:hint="eastAsia" w:ascii="宋体" w:hAnsi="宋体" w:eastAsia="宋体" w:cs="宋体"/>
          <w:b w:val="0"/>
          <w:bCs w:val="0"/>
          <w:color w:val="auto"/>
          <w:sz w:val="24"/>
          <w:szCs w:val="24"/>
          <w:highlight w:val="none"/>
          <w:u w:val="single"/>
        </w:rPr>
        <w:t xml:space="preserve">点</w:t>
      </w:r>
      <w:r>
        <w:rPr>
          <w:rFonts w:hint="eastAsia" w:ascii="宋体" w:hAnsi="宋体" w:cs="宋体"/>
          <w:b w:val="0"/>
          <w:bCs w:val="0"/>
          <w:color w:val="auto"/>
          <w:sz w:val="24"/>
          <w:szCs w:val="24"/>
          <w:highlight w:val="none"/>
          <w:u w:val="single"/>
          <w:lang w:val="en-US" w:eastAsia="zh-CN"/>
        </w:rPr>
        <w:t xml:space="preserve">30</w:t>
      </w:r>
      <w:r>
        <w:rPr>
          <w:rFonts w:hint="eastAsia" w:ascii="宋体" w:hAnsi="宋体" w:eastAsia="宋体" w:cs="宋体"/>
          <w:b w:val="0"/>
          <w:bCs w:val="0"/>
          <w:color w:val="auto"/>
          <w:sz w:val="24"/>
          <w:szCs w:val="24"/>
          <w:highlight w:val="none"/>
          <w:u w:val="single"/>
        </w:rPr>
        <w:t xml:space="preserve">分（</w:t>
      </w:r>
      <w:r>
        <w:rPr>
          <w:rFonts w:hint="eastAsia" w:ascii="宋体" w:hAnsi="宋体" w:eastAsia="宋体" w:cs="宋体"/>
          <w:b w:val="0"/>
          <w:bCs w:val="0"/>
          <w:color w:val="auto"/>
          <w:sz w:val="24"/>
          <w:szCs w:val="24"/>
          <w:highlight w:val="none"/>
        </w:rPr>
        <w:t xml:space="preserve">北京时间）前递交响应文件。</w:t>
      </w:r>
      <w:r/>
    </w:p>
    <w:p>
      <w:pPr>
        <w:pStyle w:val="750"/>
        <w:ind w:firstLine="320"/>
        <w:spacing w:before="0" w:after="0" w:line="520" w:lineRule="exact"/>
        <w:rPr>
          <w:rFonts w:hint="eastAsia" w:ascii="宋体" w:hAnsi="宋体" w:eastAsia="宋体" w:cs="宋体"/>
          <w:b w:val="0"/>
          <w:bCs w:val="0"/>
          <w:color w:val="auto"/>
          <w:sz w:val="32"/>
          <w:highlight w:val="none"/>
        </w:rPr>
      </w:pPr>
      <w:r/>
      <w:bookmarkStart w:id="5" w:name="_Toc38985263"/>
      <w:r/>
      <w:bookmarkStart w:id="6" w:name="_Toc28359079"/>
      <w:r/>
      <w:bookmarkStart w:id="7" w:name="_Toc35393790"/>
      <w:r/>
      <w:bookmarkStart w:id="8" w:name="_Toc28359002"/>
      <w:r/>
      <w:bookmarkStart w:id="9" w:name="_Toc35393621"/>
      <w:r/>
      <w:bookmarkStart w:id="10" w:name="_Hlk24379207"/>
      <w:r>
        <w:rPr>
          <w:rFonts w:hint="eastAsia" w:ascii="宋体" w:hAnsi="宋体" w:eastAsia="宋体" w:cs="宋体"/>
          <w:b w:val="0"/>
          <w:bCs w:val="0"/>
          <w:color w:val="auto"/>
          <w:sz w:val="32"/>
          <w:highlight w:val="none"/>
        </w:rPr>
        <w:t xml:space="preserve">一、项目基本情况</w:t>
      </w:r>
      <w:bookmarkEnd w:id="5"/>
      <w:r/>
      <w:bookmarkEnd w:id="6"/>
      <w:r/>
      <w:bookmarkEnd w:id="7"/>
      <w:r/>
      <w:bookmarkEnd w:id="8"/>
      <w:r/>
      <w:bookmarkEnd w:id="9"/>
      <w:r/>
      <w:bookmarkEnd w:id="10"/>
      <w:r/>
      <w:r/>
    </w:p>
    <w:p>
      <w:pPr>
        <w:ind w:firstLine="480"/>
        <w:spacing w:line="480" w:lineRule="exact"/>
        <w:rPr>
          <w:rFonts w:hint="eastAsia" w:ascii="宋体" w:hAnsi="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1.项目编号：JSZC-321302-JSJK-C2025-0034</w:t>
      </w:r>
      <w:r>
        <w:rPr>
          <w:rFonts w:hint="eastAsia" w:ascii="宋体" w:hAnsi="宋体" w:cs="宋体"/>
          <w:b w:val="0"/>
          <w:bCs w:val="0"/>
          <w:color w:val="auto"/>
          <w:sz w:val="24"/>
          <w:szCs w:val="24"/>
          <w:highlight w:val="none"/>
          <w:lang w:val="en-US" w:eastAsia="zh-CN"/>
        </w:rPr>
        <w:t xml:space="preserve"> </w:t>
      </w:r>
      <w:r/>
    </w:p>
    <w:p>
      <w:pPr>
        <w:ind w:firstLine="480"/>
        <w:spacing w:line="48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2.项目名称：</w:t>
      </w:r>
      <w:r>
        <w:rPr>
          <w:rFonts w:hint="eastAsia" w:ascii="宋体" w:hAnsi="宋体" w:cs="宋体"/>
          <w:b w:val="0"/>
          <w:bCs w:val="0"/>
          <w:color w:val="auto"/>
          <w:sz w:val="24"/>
          <w:szCs w:val="24"/>
          <w:highlight w:val="none"/>
          <w:lang w:eastAsia="zh-CN"/>
        </w:rPr>
        <w:t xml:space="preserve">宿城区精神类残疾人寄宿制托养服务采购项目</w:t>
      </w:r>
      <w:r/>
    </w:p>
    <w:p>
      <w:pPr>
        <w:ind w:firstLine="48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3.预算金额：</w:t>
      </w:r>
      <w:r>
        <w:rPr>
          <w:rFonts w:hint="eastAsia" w:ascii="宋体" w:hAnsi="宋体" w:cs="宋体"/>
          <w:b w:val="0"/>
          <w:bCs w:val="0"/>
          <w:color w:val="auto"/>
          <w:sz w:val="24"/>
          <w:szCs w:val="24"/>
          <w:highlight w:val="none"/>
          <w:lang w:val="en-US" w:eastAsia="zh-CN"/>
        </w:rPr>
        <w:t xml:space="preserve">76.8</w:t>
      </w:r>
      <w:r>
        <w:rPr>
          <w:rFonts w:hint="eastAsia" w:ascii="宋体" w:hAnsi="宋体" w:eastAsia="宋体" w:cs="宋体"/>
          <w:b w:val="0"/>
          <w:bCs w:val="0"/>
          <w:color w:val="auto"/>
          <w:sz w:val="24"/>
          <w:szCs w:val="24"/>
          <w:highlight w:val="none"/>
          <w:lang w:val="en-US" w:eastAsia="zh-CN"/>
        </w:rPr>
        <w:t xml:space="preserve">万元</w:t>
      </w:r>
      <w:r/>
    </w:p>
    <w:p>
      <w:pPr>
        <w:ind w:firstLine="48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4.本项目设定最高限价，最高限价为</w:t>
      </w:r>
      <w:r>
        <w:rPr>
          <w:rFonts w:hint="eastAsia" w:ascii="宋体" w:hAnsi="宋体" w:eastAsia="宋体" w:cs="宋体"/>
          <w:b w:val="0"/>
          <w:bCs w:val="0"/>
          <w:color w:val="auto"/>
          <w:sz w:val="24"/>
          <w:highlight w:val="none"/>
        </w:rPr>
        <w:t xml:space="preserve">：</w:t>
      </w:r>
      <w:r>
        <w:rPr>
          <w:rFonts w:hint="eastAsia" w:ascii="宋体" w:hAnsi="宋体" w:cs="宋体"/>
          <w:b w:val="0"/>
          <w:bCs w:val="0"/>
          <w:color w:val="auto"/>
          <w:sz w:val="24"/>
          <w:highlight w:val="none"/>
          <w:lang w:val="en-US" w:eastAsia="zh-CN"/>
        </w:rPr>
        <w:t xml:space="preserve">76.8</w:t>
      </w:r>
      <w:r>
        <w:rPr>
          <w:rFonts w:hint="eastAsia" w:ascii="宋体" w:hAnsi="宋体" w:eastAsia="宋体" w:cs="宋体"/>
          <w:b w:val="0"/>
          <w:bCs w:val="0"/>
          <w:color w:val="auto"/>
          <w:sz w:val="24"/>
          <w:szCs w:val="24"/>
          <w:highlight w:val="none"/>
          <w:lang w:val="en-US" w:eastAsia="zh-CN"/>
        </w:rPr>
        <w:t xml:space="preserve">万元。</w:t>
      </w:r>
      <w:r/>
    </w:p>
    <w:p>
      <w:pPr>
        <w:ind w:firstLine="480"/>
        <w:spacing w:line="560" w:lineRule="exact"/>
        <w:rPr>
          <w:rFonts w:hint="default" w:ascii="Times New Roman" w:hAnsi="Times New Roman" w:eastAsia="宋体" w:cs="Times New Roman"/>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5.采购需求（简介）：</w:t>
      </w:r>
      <w:r>
        <w:rPr>
          <w:rFonts w:hint="eastAsia" w:ascii="宋体" w:hAnsi="宋体" w:cs="宋体"/>
          <w:b w:val="0"/>
          <w:bCs w:val="0"/>
          <w:color w:val="auto"/>
          <w:sz w:val="24"/>
          <w:szCs w:val="24"/>
          <w:highlight w:val="none"/>
          <w:lang w:eastAsia="zh-CN"/>
        </w:rPr>
        <w:t xml:space="preserve">宿城区精神类残疾人寄宿制托养服务采购项目</w:t>
      </w:r>
      <w:r>
        <w:rPr>
          <w:rFonts w:hint="eastAsia" w:ascii="宋体" w:hAnsi="宋体" w:eastAsia="宋体" w:cs="宋体"/>
          <w:b w:val="0"/>
          <w:bCs w:val="0"/>
          <w:color w:val="auto"/>
          <w:sz w:val="24"/>
          <w:szCs w:val="24"/>
          <w:highlight w:val="none"/>
          <w:lang w:eastAsia="zh-CN"/>
        </w:rPr>
        <w:t xml:space="preserve">，</w:t>
      </w:r>
      <w:r>
        <w:rPr>
          <w:rFonts w:hint="default" w:ascii="Times New Roman" w:hAnsi="Times New Roman" w:eastAsia="宋体" w:cs="Times New Roman"/>
          <w:b w:val="0"/>
          <w:bCs w:val="0"/>
          <w:color w:val="auto"/>
          <w:sz w:val="24"/>
          <w:szCs w:val="24"/>
          <w:highlight w:val="none"/>
        </w:rPr>
        <w:t xml:space="preserve">为精神类残疾人对其治疗花费中医保范围内费用在经医保支付、医疗救助和大病救助服务后，进行托养服务补助。</w:t>
      </w:r>
      <w:r>
        <w:rPr>
          <w:rFonts w:hint="eastAsia" w:ascii="Times New Roman" w:hAnsi="Times New Roman" w:eastAsia="宋体" w:cs="宋体"/>
          <w:b w:val="0"/>
          <w:bCs w:val="0"/>
          <w:color w:val="auto"/>
          <w:sz w:val="24"/>
          <w:szCs w:val="24"/>
          <w:highlight w:val="none"/>
        </w:rPr>
        <w:t xml:space="preserve">（详细内容见本</w:t>
      </w:r>
      <w:r>
        <w:rPr>
          <w:rFonts w:hint="eastAsia" w:ascii="宋体" w:hAnsi="宋体" w:eastAsia="宋体" w:cs="宋体"/>
          <w:b w:val="0"/>
          <w:bCs w:val="0"/>
          <w:color w:val="auto"/>
          <w:sz w:val="24"/>
          <w:szCs w:val="24"/>
          <w:highlight w:val="none"/>
        </w:rPr>
        <w:t xml:space="preserve">磋商</w:t>
      </w:r>
      <w:r>
        <w:rPr>
          <w:rFonts w:hint="eastAsia" w:ascii="Times New Roman" w:hAnsi="Times New Roman" w:eastAsia="宋体" w:cs="宋体"/>
          <w:b w:val="0"/>
          <w:bCs w:val="0"/>
          <w:color w:val="auto"/>
          <w:sz w:val="24"/>
          <w:szCs w:val="24"/>
          <w:highlight w:val="none"/>
        </w:rPr>
        <w:t xml:space="preserve">文件第四章</w:t>
      </w:r>
      <w:r>
        <w:rPr>
          <w:rFonts w:hint="eastAsia" w:ascii="Times New Roman" w:hAnsi="Times New Roman" w:cs="宋体"/>
          <w:b w:val="0"/>
          <w:bCs w:val="0"/>
          <w:color w:val="auto"/>
          <w:sz w:val="24"/>
          <w:szCs w:val="24"/>
          <w:highlight w:val="none"/>
          <w:lang w:val="en-US" w:eastAsia="zh-CN"/>
        </w:rPr>
        <w:t xml:space="preserve"> </w:t>
      </w:r>
      <w:r>
        <w:rPr>
          <w:rFonts w:hint="eastAsia" w:ascii="Times New Roman" w:hAnsi="Times New Roman" w:cs="宋体"/>
          <w:b w:val="0"/>
          <w:bCs w:val="0"/>
          <w:color w:val="auto"/>
          <w:sz w:val="24"/>
          <w:szCs w:val="24"/>
          <w:highlight w:val="none"/>
          <w:lang w:eastAsia="zh-CN"/>
        </w:rPr>
        <w:t xml:space="preserve">采购需求</w:t>
      </w:r>
      <w:r>
        <w:rPr>
          <w:rFonts w:hint="eastAsia" w:ascii="Times New Roman" w:hAnsi="Times New Roman" w:eastAsia="宋体" w:cs="宋体"/>
          <w:b w:val="0"/>
          <w:bCs w:val="0"/>
          <w:color w:val="auto"/>
          <w:sz w:val="24"/>
          <w:szCs w:val="24"/>
          <w:highlight w:val="none"/>
        </w:rPr>
        <w:t xml:space="preserve">） </w:t>
      </w:r>
      <w:r/>
    </w:p>
    <w:p>
      <w:pPr>
        <w:ind w:right="0" w:firstLine="480"/>
        <w:jc w:val="left"/>
        <w:keepLines w:val="0"/>
        <w:keepNext w:val="0"/>
        <w:pageBreakBefore w:val="0"/>
        <w:spacing w:line="480" w:lineRule="exact"/>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6.合同履行期限：自合同签订之日起二年</w:t>
      </w:r>
      <w:r>
        <w:rPr>
          <w:rFonts w:hint="eastAsia" w:ascii="宋体" w:hAnsi="宋体" w:eastAsia="宋体" w:cs="宋体"/>
          <w:b w:val="0"/>
          <w:bCs w:val="0"/>
          <w:color w:val="auto"/>
          <w:sz w:val="24"/>
          <w:szCs w:val="24"/>
          <w:highlight w:val="none"/>
          <w:lang w:eastAsia="zh-CN"/>
        </w:rPr>
        <w:t xml:space="preserve">。</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7.本项目</w:t>
      </w:r>
      <w:r>
        <w:rPr>
          <w:rFonts w:hint="eastAsia" w:ascii="宋体" w:hAnsi="宋体" w:eastAsia="宋体" w:cs="宋体"/>
          <w:b w:val="0"/>
          <w:bCs w:val="0"/>
          <w:color w:val="auto"/>
          <w:sz w:val="24"/>
          <w:szCs w:val="24"/>
          <w:highlight w:val="none"/>
          <w:u w:val="single"/>
        </w:rPr>
        <w:t xml:space="preserve"> 不接受 </w:t>
      </w:r>
      <w:r>
        <w:rPr>
          <w:rFonts w:hint="eastAsia" w:ascii="宋体" w:hAnsi="宋体" w:eastAsia="宋体" w:cs="宋体"/>
          <w:b w:val="0"/>
          <w:bCs w:val="0"/>
          <w:color w:val="auto"/>
          <w:sz w:val="24"/>
          <w:szCs w:val="24"/>
          <w:highlight w:val="none"/>
        </w:rPr>
        <w:t xml:space="preserve">联合体磋商。</w:t>
      </w:r>
      <w:r/>
    </w:p>
    <w:p>
      <w:pPr>
        <w:pStyle w:val="750"/>
        <w:ind w:firstLine="320"/>
        <w:spacing w:before="0" w:after="0" w:line="520" w:lineRule="exact"/>
        <w:rPr>
          <w:rFonts w:hint="eastAsia" w:ascii="宋体" w:hAnsi="宋体" w:eastAsia="宋体" w:cs="宋体"/>
          <w:b w:val="0"/>
          <w:bCs w:val="0"/>
          <w:color w:val="auto"/>
          <w:sz w:val="32"/>
          <w:highlight w:val="none"/>
        </w:rPr>
      </w:pPr>
      <w:r/>
      <w:bookmarkStart w:id="11" w:name="_Toc35393791"/>
      <w:r/>
      <w:bookmarkStart w:id="12" w:name="_Toc35393622"/>
      <w:r/>
      <w:bookmarkStart w:id="13" w:name="_Toc38985264"/>
      <w:r/>
      <w:bookmarkStart w:id="14" w:name="_Toc28359080"/>
      <w:r/>
      <w:bookmarkStart w:id="15" w:name="_Toc28359003"/>
      <w:r>
        <w:rPr>
          <w:rFonts w:hint="eastAsia" w:ascii="宋体" w:hAnsi="宋体" w:eastAsia="宋体" w:cs="宋体"/>
          <w:b w:val="0"/>
          <w:bCs w:val="0"/>
          <w:color w:val="auto"/>
          <w:sz w:val="32"/>
          <w:highlight w:val="none"/>
        </w:rPr>
        <w:t xml:space="preserve">二、申请人的资格要求</w:t>
      </w:r>
      <w:bookmarkEnd w:id="11"/>
      <w:r/>
      <w:bookmarkEnd w:id="12"/>
      <w:r/>
      <w:bookmarkEnd w:id="13"/>
      <w:r/>
      <w:bookmarkEnd w:id="14"/>
      <w:r/>
      <w:bookmarkEnd w:id="15"/>
      <w:r/>
      <w:r/>
    </w:p>
    <w:p>
      <w:pPr>
        <w:ind w:firstLine="482"/>
        <w:spacing w:line="480" w:lineRule="exact"/>
        <w:rPr>
          <w:rFonts w:hint="eastAsia" w:ascii="宋体" w:hAnsi="宋体" w:eastAsia="宋体" w:cs="宋体"/>
          <w:b w:val="0"/>
          <w:bCs w:val="0"/>
          <w:color w:val="auto"/>
          <w:sz w:val="24"/>
          <w:szCs w:val="24"/>
          <w:highlight w:val="none"/>
        </w:rPr>
      </w:pPr>
      <w:r/>
      <w:bookmarkStart w:id="16" w:name="_Toc28359004"/>
      <w:r/>
      <w:bookmarkStart w:id="17" w:name="_Toc35393623"/>
      <w:r/>
      <w:bookmarkStart w:id="18" w:name="_Toc28359081"/>
      <w:r/>
      <w:bookmarkStart w:id="19" w:name="_Toc35393792"/>
      <w:r/>
      <w:bookmarkStart w:id="20" w:name="_Toc38985265"/>
      <w:r>
        <w:rPr>
          <w:rFonts w:hint="eastAsia" w:ascii="宋体" w:hAnsi="宋体" w:eastAsia="宋体" w:cs="宋体"/>
          <w:b w:val="0"/>
          <w:bCs w:val="0"/>
          <w:color w:val="auto"/>
          <w:sz w:val="24"/>
          <w:szCs w:val="24"/>
          <w:highlight w:val="none"/>
        </w:rPr>
        <w:t xml:space="preserve">（一）通用资格要求</w:t>
      </w:r>
      <w:r/>
    </w:p>
    <w:p>
      <w:pPr>
        <w:ind w:firstLine="482"/>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1.具备《中华人民共和国政府采购法》第二十二条第一款规定的6项条件（按要求提供磋商响应函）。</w:t>
      </w:r>
      <w:r/>
    </w:p>
    <w:p>
      <w:pPr>
        <w:ind w:firstLine="482"/>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433"/>
        <w:ind w:firstLine="480"/>
        <w:spacing w:after="0" w:line="480" w:lineRule="exact"/>
        <w:tabs>
          <w:tab w:val="left" w:pos="312"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3.落实政府采购政策需满足的资格要求：无。</w:t>
      </w:r>
      <w:r/>
    </w:p>
    <w:p>
      <w:pPr>
        <w:ind w:firstLine="482"/>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（二）本项目的特定资格要求：</w:t>
      </w:r>
      <w:r/>
    </w:p>
    <w:p>
      <w:pPr>
        <w:ind w:firstLine="480"/>
        <w:spacing w:line="560" w:lineRule="exact"/>
        <w:rPr>
          <w:rFonts w:hint="eastAsia" w:ascii="Times New Roman" w:hAnsi="Times New Roman" w:eastAsia="宋体" w:cs="宋体"/>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 xml:space="preserve">投标人</w:t>
      </w:r>
      <w:r>
        <w:rPr>
          <w:rFonts w:hint="eastAsia" w:ascii="Times New Roman" w:hAnsi="Times New Roman" w:cs="Times New Roman"/>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供应商</w:t>
      </w:r>
      <w:r>
        <w:rPr>
          <w:rFonts w:hint="eastAsia" w:ascii="Times New Roman" w:hAnsi="Times New Roman" w:cs="Times New Roman"/>
          <w:b w:val="0"/>
          <w:bCs w:val="0"/>
          <w:color w:val="auto"/>
          <w:sz w:val="24"/>
          <w:szCs w:val="24"/>
          <w:highlight w:val="none"/>
          <w:lang w:val="en-US" w:eastAsia="zh-CN"/>
        </w:rPr>
        <w:t xml:space="preserve">）</w:t>
      </w:r>
      <w:r>
        <w:rPr>
          <w:rFonts w:hint="default" w:ascii="Times New Roman" w:hAnsi="Times New Roman" w:eastAsia="宋体" w:cs="Times New Roman"/>
          <w:b w:val="0"/>
          <w:bCs w:val="0"/>
          <w:color w:val="auto"/>
          <w:sz w:val="24"/>
          <w:szCs w:val="24"/>
          <w:highlight w:val="none"/>
        </w:rPr>
        <w:t xml:space="preserve">须是一级及以上精神专科医院或是二级及以上医疗机构（具有精神科科室且具备长期托养条件），且具有行政主管部门颁发的医疗机构执业（登记）证。</w:t>
      </w:r>
      <w:r/>
    </w:p>
    <w:p>
      <w:pPr>
        <w:pStyle w:val="750"/>
        <w:ind w:firstLine="320"/>
        <w:spacing w:before="0" w:after="0" w:line="52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t xml:space="preserve">三、获取磋商文件</w:t>
      </w:r>
      <w:bookmarkEnd w:id="16"/>
      <w:r/>
      <w:bookmarkEnd w:id="17"/>
      <w:r/>
      <w:bookmarkEnd w:id="18"/>
      <w:r/>
      <w:bookmarkEnd w:id="19"/>
      <w:r/>
      <w:bookmarkEnd w:id="20"/>
      <w:r/>
      <w:r/>
    </w:p>
    <w:p>
      <w:pPr>
        <w:ind w:firstLine="482"/>
        <w:spacing w:line="480" w:lineRule="exact"/>
        <w:rPr>
          <w:rFonts w:hint="eastAsia" w:ascii="宋体" w:hAnsi="宋体" w:eastAsia="宋体" w:cs="宋体"/>
          <w:b w:val="0"/>
          <w:bCs w:val="0"/>
          <w:color w:val="auto"/>
          <w:sz w:val="24"/>
          <w:szCs w:val="24"/>
          <w:highlight w:val="none"/>
        </w:rPr>
      </w:pPr>
      <w:r/>
      <w:bookmarkStart w:id="21" w:name="_Toc28359005"/>
      <w:r/>
      <w:bookmarkStart w:id="22" w:name="_Toc35393624"/>
      <w:r/>
      <w:bookmarkStart w:id="23" w:name="_Toc35393793"/>
      <w:r/>
      <w:bookmarkStart w:id="24" w:name="_Toc38985266"/>
      <w:r/>
      <w:bookmarkStart w:id="25" w:name="_Toc28359082"/>
      <w:r>
        <w:rPr>
          <w:rFonts w:hint="eastAsia" w:ascii="宋体" w:hAnsi="宋体" w:eastAsia="宋体" w:cs="宋体"/>
          <w:b w:val="0"/>
          <w:bCs w:val="0"/>
          <w:color w:val="auto"/>
          <w:sz w:val="24"/>
          <w:szCs w:val="24"/>
          <w:highlight w:val="none"/>
        </w:rPr>
        <w:t xml:space="preserve">1.时间：2025年12月30日9:00至2026年1月7日17:30。</w:t>
      </w:r>
      <w:r/>
    </w:p>
    <w:p>
      <w:pPr>
        <w:ind w:firstLine="482"/>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2.方式：供应商应在磋商文件提供的时间内，通过“苏采云”系统（网址： http://jszfcg.jsczt.cn/），使用CA锁登录系统后，找到本项目获取磋商文件（后缀名为“.kedt”）。</w:t>
      </w:r>
      <w:r/>
    </w:p>
    <w:p>
      <w:pPr>
        <w:ind w:firstLine="482"/>
        <w:spacing w:line="480" w:lineRule="exact"/>
        <w:rPr>
          <w:rFonts w:hint="eastAsia" w:ascii="宋体" w:hAnsi="宋体" w:eastAsia="宋体" w:cs="宋体"/>
          <w:b w:val="0"/>
          <w:bCs w:val="0"/>
          <w:color w:val="auto"/>
          <w:sz w:val="24"/>
          <w:szCs w:val="24"/>
          <w:highlight w:val="none"/>
        </w:rPr>
      </w:pPr>
      <w:r/>
      <w:bookmarkStart w:id="26" w:name="EB0c44ff4da61f4af989d119fe214be450"/>
      <w:r>
        <w:rPr>
          <w:rFonts w:hint="eastAsia" w:ascii="宋体" w:hAnsi="宋体" w:eastAsia="宋体" w:cs="宋体"/>
          <w:b w:val="0"/>
          <w:bCs w:val="0"/>
          <w:color w:val="auto"/>
          <w:sz w:val="24"/>
          <w:szCs w:val="24"/>
          <w:highlight w:val="none"/>
        </w:rPr>
        <w:t xml:space="preserve">3.本项目共分一个采购包。供应商参与多个采购包磋商的，应按采购包分别获取磋商文件。供应商未按要求获取磋商文件的，后果自负（其响应文件不予接受）。</w:t>
      </w:r>
      <w:bookmarkEnd w:id="21"/>
      <w:r/>
      <w:bookmarkEnd w:id="22"/>
      <w:r/>
      <w:bookmarkEnd w:id="23"/>
      <w:r/>
      <w:bookmarkEnd w:id="24"/>
      <w:r/>
      <w:bookmarkEnd w:id="25"/>
      <w:r/>
      <w:bookmarkEnd w:id="26"/>
      <w:r/>
      <w:r/>
    </w:p>
    <w:p>
      <w:pPr>
        <w:pStyle w:val="750"/>
        <w:ind w:firstLine="320"/>
        <w:spacing w:before="0" w:after="0" w:line="520" w:lineRule="exact"/>
        <w:rPr>
          <w:rFonts w:hint="eastAsia" w:ascii="宋体" w:hAnsi="宋体" w:eastAsia="宋体" w:cs="宋体"/>
          <w:b w:val="0"/>
          <w:bCs w:val="0"/>
          <w:color w:val="auto"/>
          <w:sz w:val="32"/>
          <w:highlight w:val="none"/>
        </w:rPr>
      </w:pPr>
      <w:r/>
      <w:bookmarkStart w:id="27" w:name="_Toc28359007"/>
      <w:r/>
      <w:bookmarkStart w:id="28" w:name="_Toc35393625"/>
      <w:r/>
      <w:bookmarkStart w:id="29" w:name="_Toc28359084"/>
      <w:r/>
      <w:bookmarkStart w:id="30" w:name="_Toc38985267"/>
      <w:r/>
      <w:bookmarkStart w:id="31" w:name="_Toc35393794"/>
      <w:r>
        <w:rPr>
          <w:rFonts w:hint="eastAsia" w:ascii="宋体" w:hAnsi="宋体" w:eastAsia="宋体" w:cs="宋体"/>
          <w:b w:val="0"/>
          <w:bCs w:val="0"/>
          <w:color w:val="auto"/>
          <w:sz w:val="32"/>
          <w:highlight w:val="none"/>
        </w:rPr>
        <w:t xml:space="preserve">四、提交响应文件截止时间、磋商时间及地点</w:t>
      </w:r>
      <w:r/>
    </w:p>
    <w:p>
      <w:pPr>
        <w:ind w:firstLine="482"/>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 提交响应文件截止时间、磋商时间：202</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年</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月</w:t>
      </w:r>
      <w:r>
        <w:rPr>
          <w:rFonts w:hint="eastAsia" w:ascii="宋体" w:hAnsi="宋体" w:cs="宋体"/>
          <w:b w:val="0"/>
          <w:bCs w:val="0"/>
          <w:color w:val="auto"/>
          <w:sz w:val="24"/>
          <w:szCs w:val="24"/>
          <w:highlight w:val="none"/>
          <w:lang w:val="en-US" w:eastAsia="zh-CN"/>
        </w:rPr>
        <w:t xml:space="preserve">13</w:t>
      </w:r>
      <w:r>
        <w:rPr>
          <w:rFonts w:hint="eastAsia" w:ascii="宋体" w:hAnsi="宋体" w:eastAsia="宋体" w:cs="宋体"/>
          <w:b w:val="0"/>
          <w:bCs w:val="0"/>
          <w:color w:val="auto"/>
          <w:sz w:val="24"/>
          <w:szCs w:val="24"/>
          <w:highlight w:val="none"/>
        </w:rPr>
        <w:t xml:space="preserve">日</w:t>
      </w: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点</w:t>
      </w:r>
      <w:r>
        <w:rPr>
          <w:rFonts w:hint="eastAsia" w:ascii="宋体" w:hAnsi="宋体" w:cs="宋体"/>
          <w:b w:val="0"/>
          <w:bCs w:val="0"/>
          <w:color w:val="auto"/>
          <w:sz w:val="24"/>
          <w:szCs w:val="24"/>
          <w:highlight w:val="none"/>
          <w:lang w:val="en-US" w:eastAsia="zh-CN"/>
        </w:rPr>
        <w:t xml:space="preserve">30</w:t>
      </w:r>
      <w:r>
        <w:rPr>
          <w:rFonts w:hint="eastAsia" w:ascii="宋体" w:hAnsi="宋体" w:eastAsia="宋体" w:cs="宋体"/>
          <w:b w:val="0"/>
          <w:bCs w:val="0"/>
          <w:color w:val="auto"/>
          <w:sz w:val="24"/>
          <w:szCs w:val="24"/>
          <w:highlight w:val="none"/>
        </w:rPr>
        <w:t xml:space="preserve">分（北京时间）。</w:t>
      </w:r>
      <w:r/>
    </w:p>
    <w:p>
      <w:pPr>
        <w:ind w:firstLine="482"/>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 地点：“苏采云”政府采购交易系统网上开标大厅。</w:t>
      </w:r>
      <w:r/>
    </w:p>
    <w:p>
      <w:pPr>
        <w:pStyle w:val="750"/>
        <w:ind w:firstLine="320"/>
        <w:spacing w:before="0" w:after="0" w:line="52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t xml:space="preserve">五、公告期限</w:t>
      </w:r>
      <w:bookmarkEnd w:id="27"/>
      <w:r/>
      <w:bookmarkEnd w:id="28"/>
      <w:r/>
      <w:bookmarkEnd w:id="29"/>
      <w:r/>
      <w:bookmarkEnd w:id="30"/>
      <w:r/>
      <w:bookmarkEnd w:id="31"/>
      <w:r/>
      <w:r/>
    </w:p>
    <w:p>
      <w:pPr>
        <w:ind w:firstLine="482"/>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自本公告发布之日起3个工作日。</w:t>
      </w:r>
      <w:r/>
    </w:p>
    <w:p>
      <w:pPr>
        <w:pStyle w:val="750"/>
        <w:ind w:firstLine="320"/>
        <w:spacing w:before="0" w:after="0" w:line="52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t xml:space="preserve">六、其他补充事宜</w:t>
      </w:r>
      <w:r/>
    </w:p>
    <w:p>
      <w:pPr>
        <w:ind w:firstLine="480"/>
        <w:spacing w:line="480" w:lineRule="exact"/>
        <w:rPr>
          <w:rFonts w:hint="eastAsia" w:ascii="宋体" w:hAnsi="宋体" w:eastAsia="宋体" w:cs="宋体"/>
          <w:b w:val="0"/>
          <w:bCs w:val="0"/>
          <w:color w:val="auto"/>
          <w:sz w:val="24"/>
          <w:szCs w:val="24"/>
          <w:highlight w:val="none"/>
        </w:rPr>
      </w:pPr>
      <w:r/>
      <w:bookmarkStart w:id="32" w:name="EB64e1f522fd8c43fcb4d3ba471386b3e7"/>
      <w:r/>
      <w:bookmarkStart w:id="33" w:name="_Toc28359085"/>
      <w:r/>
      <w:bookmarkStart w:id="34" w:name="_Toc35393627"/>
      <w:r/>
      <w:bookmarkStart w:id="35" w:name="_Toc35393796"/>
      <w:r/>
      <w:bookmarkStart w:id="36" w:name="_Toc38985269"/>
      <w:r/>
      <w:bookmarkStart w:id="37" w:name="_Toc28359008"/>
      <w:r>
        <w:rPr>
          <w:rFonts w:hint="eastAsia" w:ascii="宋体" w:hAnsi="宋体" w:eastAsia="宋体" w:cs="宋体"/>
          <w:b w:val="0"/>
          <w:bCs w:val="0"/>
          <w:color w:val="auto"/>
          <w:sz w:val="24"/>
          <w:szCs w:val="24"/>
          <w:highlight w:val="none"/>
        </w:rPr>
        <w:t xml:space="preserve">1. 磋商公告发布媒体：江苏政府采购网、宿迁市政府采购网等。</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3.宿迁地区“苏采云”系统技术支持客服电话：0527-84225125、0519-86722806。</w:t>
      </w:r>
      <w:bookmarkEnd w:id="32"/>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4.质疑渠道：供应商登录“苏采云”系统“项目质疑申请”模块向采购人提出，质疑处理联系方式详见“采购人信息”；财政部门投诉受理电话：0527-</w:t>
      </w:r>
      <w:r>
        <w:rPr>
          <w:rFonts w:hint="eastAsia" w:ascii="宋体" w:hAnsi="宋体" w:cs="宋体"/>
          <w:b w:val="0"/>
          <w:bCs w:val="0"/>
          <w:color w:val="auto"/>
          <w:sz w:val="24"/>
          <w:szCs w:val="24"/>
          <w:highlight w:val="none"/>
          <w:lang w:val="en-US" w:eastAsia="zh-CN"/>
        </w:rPr>
        <w:t xml:space="preserve">82963292</w:t>
      </w:r>
      <w:r>
        <w:rPr>
          <w:rFonts w:hint="eastAsia" w:ascii="宋体" w:hAnsi="宋体" w:eastAsia="宋体" w:cs="宋体"/>
          <w:b w:val="0"/>
          <w:bCs w:val="0"/>
          <w:color w:val="auto"/>
          <w:sz w:val="24"/>
          <w:szCs w:val="24"/>
          <w:highlight w:val="none"/>
        </w:rPr>
        <w:t xml:space="preserve">。</w:t>
      </w:r>
      <w:r/>
    </w:p>
    <w:p>
      <w:pPr>
        <w:pStyle w:val="750"/>
        <w:ind w:firstLine="320"/>
        <w:spacing w:before="0" w:after="0" w:line="52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t xml:space="preserve">七、本次磋商联系方式</w:t>
      </w:r>
      <w:bookmarkEnd w:id="33"/>
      <w:r/>
      <w:bookmarkEnd w:id="34"/>
      <w:r/>
      <w:bookmarkEnd w:id="35"/>
      <w:r/>
      <w:bookmarkEnd w:id="36"/>
      <w:r/>
      <w:bookmarkEnd w:id="37"/>
      <w:r/>
      <w:r/>
    </w:p>
    <w:p>
      <w:pPr>
        <w:ind w:firstLine="482"/>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1.采购人信息</w:t>
      </w:r>
      <w:r/>
    </w:p>
    <w:p>
      <w:pPr>
        <w:ind w:firstLine="482"/>
        <w:spacing w:line="480" w:lineRule="exact"/>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pacing w:val="90"/>
          <w:sz w:val="24"/>
          <w:szCs w:val="24"/>
          <w:highlight w:val="none"/>
        </w:rPr>
        <w:t xml:space="preserve">名 </w:t>
      </w:r>
      <w:r>
        <w:rPr>
          <w:rFonts w:hint="eastAsia" w:ascii="宋体" w:hAnsi="宋体" w:eastAsia="宋体" w:cs="宋体"/>
          <w:b w:val="0"/>
          <w:bCs w:val="0"/>
          <w:color w:val="auto"/>
          <w:sz w:val="24"/>
          <w:szCs w:val="24"/>
          <w:highlight w:val="none"/>
        </w:rPr>
        <w:t xml:space="preserve">称：</w:t>
      </w:r>
      <w:r>
        <w:rPr>
          <w:rFonts w:hint="eastAsia" w:ascii="宋体" w:hAnsi="宋体" w:cs="宋体"/>
          <w:b w:val="0"/>
          <w:bCs w:val="0"/>
          <w:color w:val="auto"/>
          <w:sz w:val="24"/>
          <w:szCs w:val="24"/>
          <w:highlight w:val="none"/>
          <w:lang w:val="en-US" w:eastAsia="zh-CN"/>
        </w:rPr>
        <w:t xml:space="preserve">宿迁市宿城区残疾人联合会</w:t>
      </w:r>
      <w:r/>
    </w:p>
    <w:p>
      <w:pPr>
        <w:ind w:firstLine="482"/>
        <w:spacing w:line="48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pacing w:val="240"/>
          <w:sz w:val="24"/>
          <w:szCs w:val="24"/>
          <w:highlight w:val="none"/>
        </w:rPr>
        <w:t xml:space="preserve">地</w:t>
      </w:r>
      <w:r>
        <w:rPr>
          <w:rFonts w:hint="eastAsia" w:ascii="宋体" w:hAnsi="宋体" w:eastAsia="宋体" w:cs="宋体"/>
          <w:b w:val="0"/>
          <w:bCs w:val="0"/>
          <w:color w:val="auto"/>
          <w:sz w:val="24"/>
          <w:szCs w:val="24"/>
          <w:highlight w:val="none"/>
        </w:rPr>
        <w:t xml:space="preserve">址：</w:t>
      </w:r>
      <w:r>
        <w:rPr>
          <w:rFonts w:hint="eastAsia" w:ascii="宋体" w:hAnsi="宋体" w:cs="宋体"/>
          <w:b w:val="0"/>
          <w:bCs w:val="0"/>
          <w:color w:val="auto"/>
          <w:sz w:val="24"/>
          <w:szCs w:val="24"/>
          <w:highlight w:val="none"/>
          <w:lang w:eastAsia="zh-CN"/>
        </w:rPr>
        <w:t xml:space="preserve">宿迁市宿城区市民服务中心西侧</w:t>
      </w:r>
      <w:r>
        <w:rPr>
          <w:rFonts w:hint="eastAsia" w:ascii="宋体" w:hAnsi="宋体" w:cs="宋体"/>
          <w:b w:val="0"/>
          <w:bCs w:val="0"/>
          <w:color w:val="auto"/>
          <w:sz w:val="24"/>
          <w:szCs w:val="24"/>
          <w:highlight w:val="none"/>
          <w:lang w:val="en-US" w:eastAsia="zh-CN"/>
        </w:rPr>
        <w:t xml:space="preserve">6楼（宿城新区吉林路与渤海路交叉处市儿童医院南侧）</w:t>
      </w:r>
      <w:r/>
    </w:p>
    <w:p>
      <w:pPr>
        <w:ind w:firstLine="480"/>
        <w:spacing w:line="500" w:lineRule="exact"/>
        <w:rPr>
          <w:rFonts w:hint="default" w:ascii="仿宋" w:hAnsi="仿宋" w:eastAsia="仿宋_GB2312" w:cs="宋体"/>
          <w:b w:val="0"/>
          <w:bCs w:val="0"/>
          <w:color w:val="auto"/>
          <w:sz w:val="24"/>
          <w:szCs w:val="24"/>
          <w:highlight w:val="none"/>
          <w:lang w:val="en-US" w:eastAsia="zh-CN"/>
        </w:rPr>
      </w:pPr>
      <w:r/>
      <w:bookmarkStart w:id="38" w:name="_Toc28359086"/>
      <w:r/>
      <w:bookmarkStart w:id="39" w:name="_Toc28359009"/>
      <w:r>
        <w:rPr>
          <w:rFonts w:hint="eastAsia" w:ascii="宋体" w:hAnsi="宋体" w:eastAsia="宋体" w:cs="宋体"/>
          <w:b w:val="0"/>
          <w:bCs w:val="0"/>
          <w:color w:val="auto"/>
          <w:sz w:val="24"/>
          <w:szCs w:val="24"/>
          <w:highlight w:val="none"/>
          <w:lang w:val="en-US" w:eastAsia="zh-CN"/>
        </w:rPr>
        <w:t xml:space="preserve">联系方式：</w:t>
      </w:r>
      <w:bookmarkStart w:id="40" w:name="EB4c7135abe8d94c059173fcfc77fa7371"/>
      <w:r>
        <w:rPr>
          <w:rFonts w:hint="eastAsia" w:ascii="仿宋_GB2312" w:hAnsi="仿宋_GB2312" w:eastAsia="仿宋_GB2312" w:cs="仿宋_GB2312"/>
          <w:b w:val="0"/>
          <w:bCs w:val="0"/>
          <w:color w:val="auto"/>
          <w:sz w:val="24"/>
          <w:szCs w:val="24"/>
          <w:highlight w:val="none"/>
        </w:rPr>
        <w:t xml:space="preserve">0527-8</w:t>
      </w:r>
      <w:bookmarkEnd w:id="40"/>
      <w:r>
        <w:rPr>
          <w:rFonts w:hint="eastAsia" w:ascii="仿宋_GB2312" w:hAnsi="仿宋_GB2312" w:eastAsia="仿宋_GB2312" w:cs="仿宋_GB2312"/>
          <w:b w:val="0"/>
          <w:bCs w:val="0"/>
          <w:color w:val="auto"/>
          <w:sz w:val="24"/>
          <w:szCs w:val="24"/>
          <w:highlight w:val="none"/>
          <w:lang w:val="en-US" w:eastAsia="zh-CN"/>
        </w:rPr>
        <w:t xml:space="preserve">0903199</w:t>
      </w:r>
      <w:r/>
    </w:p>
    <w:p>
      <w:pPr>
        <w:ind w:firstLine="482"/>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2.采购代理机构信息</w:t>
      </w:r>
      <w:bookmarkEnd w:id="38"/>
      <w:r/>
      <w:bookmarkEnd w:id="39"/>
      <w:r/>
      <w:r/>
    </w:p>
    <w:p>
      <w:pPr>
        <w:ind w:firstLine="482"/>
        <w:spacing w:line="48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pacing w:val="240"/>
          <w:sz w:val="24"/>
          <w:szCs w:val="24"/>
          <w:highlight w:val="none"/>
        </w:rPr>
        <w:t xml:space="preserve">名</w:t>
      </w:r>
      <w:r>
        <w:rPr>
          <w:rFonts w:hint="eastAsia" w:ascii="宋体" w:hAnsi="宋体" w:eastAsia="宋体" w:cs="宋体"/>
          <w:b w:val="0"/>
          <w:bCs w:val="0"/>
          <w:color w:val="auto"/>
          <w:sz w:val="24"/>
          <w:szCs w:val="24"/>
          <w:highlight w:val="none"/>
        </w:rPr>
        <w:t xml:space="preserve">称：</w:t>
      </w:r>
      <w:r>
        <w:rPr>
          <w:rFonts w:hint="eastAsia" w:ascii="宋体" w:hAnsi="宋体" w:eastAsia="宋体" w:cs="宋体"/>
          <w:b w:val="0"/>
          <w:bCs w:val="0"/>
          <w:color w:val="auto"/>
          <w:sz w:val="24"/>
          <w:szCs w:val="24"/>
          <w:highlight w:val="none"/>
          <w:lang w:eastAsia="zh-CN"/>
        </w:rPr>
        <w:t xml:space="preserve">江苏建科工程咨询有限公司</w:t>
      </w:r>
      <w:r/>
    </w:p>
    <w:p>
      <w:pPr>
        <w:ind w:firstLine="482"/>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pacing w:val="240"/>
          <w:sz w:val="24"/>
          <w:szCs w:val="24"/>
          <w:highlight w:val="none"/>
        </w:rPr>
        <w:t xml:space="preserve">地</w:t>
      </w:r>
      <w:r>
        <w:rPr>
          <w:rFonts w:hint="eastAsia" w:ascii="宋体" w:hAnsi="宋体" w:eastAsia="宋体" w:cs="宋体"/>
          <w:b w:val="0"/>
          <w:bCs w:val="0"/>
          <w:color w:val="auto"/>
          <w:sz w:val="24"/>
          <w:szCs w:val="24"/>
          <w:highlight w:val="none"/>
        </w:rPr>
        <w:t xml:space="preserve">址：</w:t>
      </w:r>
      <w:r>
        <w:rPr>
          <w:rFonts w:hint="eastAsia" w:ascii="宋体" w:hAnsi="宋体" w:eastAsia="宋体" w:cs="宋体"/>
          <w:b w:val="0"/>
          <w:bCs w:val="0"/>
          <w:color w:val="auto"/>
          <w:sz w:val="24"/>
          <w:szCs w:val="24"/>
          <w:highlight w:val="none"/>
          <w:lang w:val="en-US" w:eastAsia="zh-CN"/>
        </w:rPr>
        <w:t xml:space="preserve">宿迁市华康路55号</w:t>
      </w:r>
      <w:r/>
    </w:p>
    <w:p>
      <w:pPr>
        <w:ind w:firstLine="482"/>
        <w:spacing w:line="480" w:lineRule="exact"/>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pacing w:val="60"/>
          <w:sz w:val="24"/>
          <w:szCs w:val="24"/>
          <w:highlight w:val="none"/>
        </w:rPr>
        <w:t xml:space="preserve">联系</w:t>
      </w:r>
      <w:r>
        <w:rPr>
          <w:rFonts w:hint="eastAsia" w:ascii="宋体" w:hAnsi="宋体" w:eastAsia="宋体" w:cs="宋体"/>
          <w:b w:val="0"/>
          <w:bCs w:val="0"/>
          <w:color w:val="auto"/>
          <w:sz w:val="24"/>
          <w:szCs w:val="24"/>
          <w:highlight w:val="none"/>
        </w:rPr>
        <w:t xml:space="preserve">人：</w:t>
      </w:r>
      <w:r>
        <w:rPr>
          <w:rFonts w:hint="eastAsia" w:ascii="宋体" w:hAnsi="宋体" w:eastAsia="宋体" w:cs="宋体"/>
          <w:b w:val="0"/>
          <w:bCs w:val="0"/>
          <w:color w:val="auto"/>
          <w:sz w:val="24"/>
          <w:szCs w:val="24"/>
          <w:highlight w:val="none"/>
          <w:lang w:val="en-US" w:eastAsia="zh-CN"/>
        </w:rPr>
        <w:t xml:space="preserve">陈梦帆</w:t>
      </w:r>
      <w:r/>
    </w:p>
    <w:p>
      <w:pPr>
        <w:ind w:firstLine="482"/>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联系方式：</w:t>
      </w:r>
      <w:r>
        <w:rPr>
          <w:rFonts w:hint="eastAsia" w:ascii="宋体" w:hAnsi="宋体" w:eastAsia="宋体" w:cs="宋体"/>
          <w:b w:val="0"/>
          <w:bCs w:val="0"/>
          <w:color w:val="auto"/>
          <w:sz w:val="24"/>
          <w:szCs w:val="24"/>
          <w:highlight w:val="none"/>
          <w:lang w:val="en-US" w:eastAsia="zh-CN"/>
        </w:rPr>
        <w:t xml:space="preserve">18552764394</w:t>
      </w:r>
      <w:r/>
    </w:p>
    <w:p>
      <w:pPr>
        <w:ind w:firstLine="482"/>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2"/>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2"/>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2"/>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2"/>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2"/>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2"/>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2"/>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2"/>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2"/>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2"/>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2"/>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749"/>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br w:type="page" w:clear="all"/>
      </w:r>
      <w:bookmarkStart w:id="41" w:name="_Toc3297"/>
      <w:r/>
      <w:bookmarkStart w:id="42" w:name="_Toc11722"/>
      <w:r/>
      <w:bookmarkStart w:id="43" w:name="_Toc706"/>
      <w:r/>
      <w:bookmarkStart w:id="44" w:name="_Toc11816"/>
      <w:r>
        <w:rPr>
          <w:rFonts w:hint="eastAsia"/>
          <w:b w:val="0"/>
          <w:bCs w:val="0"/>
          <w:color w:val="auto"/>
          <w:highlight w:val="none"/>
        </w:rPr>
        <w:t xml:space="preserve">第二章  供应商须知</w:t>
      </w:r>
      <w:bookmarkEnd w:id="4"/>
      <w:r/>
      <w:bookmarkEnd w:id="41"/>
      <w:r/>
      <w:bookmarkEnd w:id="42"/>
      <w:r/>
      <w:bookmarkEnd w:id="43"/>
      <w:r/>
      <w:bookmarkEnd w:id="44"/>
      <w:r/>
      <w:bookmarkStart w:id="45" w:name="EB154f34bfcea5417199f8cf429c255bfe"/>
      <w:r/>
      <w:bookmarkEnd w:id="45"/>
      <w:r/>
      <w:bookmarkStart w:id="46" w:name="EBa8c69c4726824205bbf6fbe49f912e2d"/>
      <w:r/>
      <w:bookmarkEnd w:id="46"/>
      <w:r/>
      <w:r/>
    </w:p>
    <w:p>
      <w:pPr>
        <w:pStyle w:val="750"/>
        <w:spacing w:before="0" w:line="520" w:lineRule="exact"/>
        <w:rPr>
          <w:rFonts w:hint="eastAsia" w:ascii="宋体" w:hAnsi="宋体" w:eastAsia="宋体" w:cs="宋体"/>
          <w:b w:val="0"/>
          <w:bCs w:val="0"/>
          <w:color w:val="auto"/>
          <w:sz w:val="32"/>
          <w:highlight w:val="none"/>
        </w:rPr>
      </w:pPr>
      <w:r/>
      <w:bookmarkStart w:id="47" w:name="_Toc141869961"/>
      <w:r>
        <w:rPr>
          <w:rFonts w:hint="eastAsia" w:ascii="宋体" w:hAnsi="宋体" w:eastAsia="宋体" w:cs="宋体"/>
          <w:b w:val="0"/>
          <w:bCs w:val="0"/>
          <w:color w:val="auto"/>
          <w:sz w:val="32"/>
          <w:highlight w:val="none"/>
        </w:rPr>
        <w:t xml:space="preserve">供应商须知前附表：</w:t>
      </w:r>
      <w:bookmarkEnd w:id="47"/>
      <w:r/>
      <w:r/>
    </w:p>
    <w:tbl>
      <w:tblPr>
        <w:tblStyle w:val="759"/>
        <w:tblW w:w="918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6098"/>
      </w:tblGrid>
      <w:tr>
        <w:trPr>
          <w:trHeight w:val="728"/>
        </w:trPr>
        <w:tc>
          <w:tcPr>
            <w:tcW w:w="1101"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1984"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内容</w:t>
            </w:r>
            <w:r/>
          </w:p>
        </w:tc>
        <w:tc>
          <w:tcPr>
            <w:tcW w:w="609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说明及要求</w:t>
            </w:r>
            <w:r/>
          </w:p>
        </w:tc>
      </w:tr>
      <w:tr>
        <w:trPr>
          <w:trHeight w:val="880"/>
        </w:trPr>
        <w:tc>
          <w:tcPr>
            <w:tcW w:w="1101" w:type="dxa"/>
            <w:vAlign w:val="center"/>
            <w:textDirection w:val="lrTb"/>
            <w:noWrap w:val="false"/>
          </w:tcPr>
          <w:p>
            <w:pPr>
              <w:jc w:val="center"/>
              <w:spacing w:line="3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1984" w:type="dxa"/>
            <w:vAlign w:val="center"/>
            <w:textDirection w:val="lrTb"/>
            <w:noWrap w:val="false"/>
          </w:tcPr>
          <w:p>
            <w:pPr>
              <w:jc w:val="center"/>
              <w:spacing w:line="3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项目类别</w:t>
            </w:r>
            <w:r/>
          </w:p>
        </w:tc>
        <w:tc>
          <w:tcPr>
            <w:tcW w:w="6098" w:type="dxa"/>
            <w:vAlign w:val="center"/>
            <w:textDirection w:val="lrTb"/>
            <w:noWrap w:val="false"/>
          </w:tcPr>
          <w:p>
            <w:pPr>
              <w:jc w:val="left"/>
              <w:spacing w:line="3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本项目</w:t>
            </w:r>
            <w:bookmarkStart w:id="48" w:name="EB9a5853ee094f4f0ea6ec3169265f6f2c"/>
            <w:r>
              <w:rPr>
                <w:rFonts w:hint="eastAsia" w:ascii="宋体" w:hAnsi="宋体" w:eastAsia="宋体" w:cs="宋体"/>
                <w:b w:val="0"/>
                <w:bCs w:val="0"/>
                <w:color w:val="auto"/>
                <w:sz w:val="24"/>
                <w:szCs w:val="24"/>
                <w:highlight w:val="none"/>
              </w:rPr>
              <w:t xml:space="preserve">属性按以下第</w:t>
            </w:r>
            <w:r>
              <w:rPr>
                <w:rFonts w:hint="eastAsia" w:ascii="宋体" w:hAnsi="宋体" w:eastAsia="宋体" w:cs="宋体"/>
                <w:b w:val="0"/>
                <w:bCs w:val="0"/>
                <w:color w:val="auto"/>
                <w:sz w:val="24"/>
                <w:highlight w:val="none"/>
                <w:u w:val="single"/>
              </w:rPr>
              <w:t xml:space="preserve"> 2 </w:t>
            </w:r>
            <w:r>
              <w:rPr>
                <w:rFonts w:hint="eastAsia" w:ascii="宋体" w:hAnsi="宋体" w:eastAsia="宋体" w:cs="宋体"/>
                <w:b w:val="0"/>
                <w:bCs w:val="0"/>
                <w:color w:val="auto"/>
                <w:sz w:val="24"/>
                <w:szCs w:val="24"/>
                <w:highlight w:val="none"/>
              </w:rPr>
              <w:t xml:space="preserve">种确定：</w:t>
            </w:r>
            <w:r/>
          </w:p>
          <w:p>
            <w:pPr>
              <w:jc w:val="left"/>
              <w:spacing w:line="3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bookmarkEnd w:id="48"/>
            <w:r>
              <w:rPr>
                <w:rFonts w:hint="eastAsia" w:ascii="宋体" w:hAnsi="宋体" w:eastAsia="宋体" w:cs="宋体"/>
                <w:b w:val="0"/>
                <w:bCs w:val="0"/>
                <w:color w:val="auto"/>
                <w:sz w:val="24"/>
                <w:szCs w:val="24"/>
                <w:highlight w:val="none"/>
              </w:rPr>
              <w:t xml:space="preserve">.货物</w:t>
            </w:r>
            <w:bookmarkStart w:id="49" w:name="EBd5c6c026f9674c39b21b31ecd0c1e7fa"/>
            <w:r>
              <w:rPr>
                <w:rFonts w:hint="eastAsia" w:ascii="宋体" w:hAnsi="宋体" w:eastAsia="宋体" w:cs="宋体"/>
                <w:b w:val="0"/>
                <w:bCs w:val="0"/>
                <w:color w:val="auto"/>
                <w:sz w:val="24"/>
                <w:szCs w:val="24"/>
                <w:highlight w:val="none"/>
              </w:rPr>
              <w:t xml:space="preserve">采购；2.</w:t>
            </w:r>
            <w:bookmarkEnd w:id="49"/>
            <w:r>
              <w:rPr>
                <w:rFonts w:hint="eastAsia" w:ascii="宋体" w:hAnsi="宋体" w:eastAsia="宋体" w:cs="宋体"/>
                <w:b w:val="0"/>
                <w:bCs w:val="0"/>
                <w:color w:val="auto"/>
                <w:sz w:val="24"/>
                <w:szCs w:val="24"/>
                <w:highlight w:val="none"/>
              </w:rPr>
              <w:t xml:space="preserve">服务</w:t>
            </w:r>
            <w:bookmarkStart w:id="50" w:name="EBf7d2a4f44ecb4166a93ea852e73be69f"/>
            <w:r>
              <w:rPr>
                <w:rFonts w:hint="eastAsia" w:ascii="宋体" w:hAnsi="宋体" w:eastAsia="宋体" w:cs="宋体"/>
                <w:b w:val="0"/>
                <w:bCs w:val="0"/>
                <w:color w:val="auto"/>
                <w:sz w:val="24"/>
                <w:szCs w:val="24"/>
                <w:highlight w:val="none"/>
              </w:rPr>
              <w:t xml:space="preserve">采购；3.</w:t>
            </w:r>
            <w:bookmarkEnd w:id="50"/>
            <w:r>
              <w:rPr>
                <w:rFonts w:hint="eastAsia" w:ascii="宋体" w:hAnsi="宋体" w:eastAsia="宋体" w:cs="宋体"/>
                <w:b w:val="0"/>
                <w:bCs w:val="0"/>
                <w:color w:val="auto"/>
                <w:sz w:val="24"/>
                <w:szCs w:val="24"/>
                <w:highlight w:val="none"/>
              </w:rPr>
              <w:t xml:space="preserve">工程采购。</w:t>
            </w:r>
            <w:r/>
          </w:p>
        </w:tc>
      </w:tr>
      <w:tr>
        <w:trPr>
          <w:trHeight w:val="458"/>
        </w:trPr>
        <w:tc>
          <w:tcPr>
            <w:tcW w:w="1101" w:type="dxa"/>
            <w:vAlign w:val="center"/>
            <w:textDirection w:val="lrTb"/>
            <w:noWrap w:val="false"/>
          </w:tcPr>
          <w:p>
            <w:pPr>
              <w:jc w:val="center"/>
              <w:spacing w:line="3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1984" w:type="dxa"/>
            <w:vAlign w:val="center"/>
            <w:textDirection w:val="lrTb"/>
            <w:noWrap w:val="false"/>
          </w:tcPr>
          <w:p>
            <w:pPr>
              <w:jc w:val="center"/>
              <w:spacing w:line="3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响应有效期</w:t>
            </w:r>
            <w:r/>
          </w:p>
        </w:tc>
        <w:tc>
          <w:tcPr>
            <w:tcW w:w="6098" w:type="dxa"/>
            <w:vAlign w:val="center"/>
            <w:textDirection w:val="lrTb"/>
            <w:noWrap w:val="false"/>
          </w:tcPr>
          <w:p>
            <w:pPr>
              <w:jc w:val="left"/>
              <w:spacing w:line="360" w:lineRule="exact"/>
              <w:rPr>
                <w:rFonts w:hint="eastAsia" w:ascii="宋体" w:hAnsi="宋体" w:eastAsia="宋体" w:cs="宋体"/>
                <w:b w:val="0"/>
                <w:bCs w:val="0"/>
                <w:color w:val="auto"/>
                <w:sz w:val="24"/>
                <w:szCs w:val="24"/>
                <w:highlight w:val="none"/>
              </w:rPr>
            </w:pPr>
            <w:r/>
            <w:bookmarkStart w:id="51" w:name="EBf2540e281f614ac8b4efc83b6e64d4d2"/>
            <w:r>
              <w:rPr>
                <w:rFonts w:hint="eastAsia" w:ascii="宋体" w:hAnsi="宋体" w:eastAsia="宋体" w:cs="宋体"/>
                <w:b w:val="0"/>
                <w:bCs w:val="0"/>
                <w:color w:val="auto"/>
                <w:sz w:val="24"/>
                <w:szCs w:val="24"/>
                <w:highlight w:val="none"/>
              </w:rPr>
              <w:t xml:space="preserve">60</w:t>
            </w:r>
            <w:bookmarkEnd w:id="51"/>
            <w:r>
              <w:rPr>
                <w:rFonts w:hint="eastAsia" w:ascii="宋体" w:hAnsi="宋体" w:eastAsia="宋体" w:cs="宋体"/>
                <w:b w:val="0"/>
                <w:bCs w:val="0"/>
                <w:color w:val="auto"/>
                <w:sz w:val="24"/>
                <w:szCs w:val="24"/>
                <w:highlight w:val="none"/>
              </w:rPr>
              <w:t xml:space="preserve">日（从提交响应文件截止之日起算）</w:t>
            </w:r>
            <w:r/>
          </w:p>
        </w:tc>
      </w:tr>
      <w:tr>
        <w:trPr>
          <w:trHeight w:val="542"/>
        </w:trPr>
        <w:tc>
          <w:tcPr>
            <w:tcW w:w="1101" w:type="dxa"/>
            <w:vAlign w:val="center"/>
            <w:textDirection w:val="lrTb"/>
            <w:noWrap w:val="false"/>
          </w:tcPr>
          <w:p>
            <w:pPr>
              <w:jc w:val="center"/>
              <w:spacing w:line="3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W w:w="1984" w:type="dxa"/>
            <w:vAlign w:val="center"/>
            <w:textDirection w:val="lrTb"/>
            <w:noWrap w:val="false"/>
          </w:tcPr>
          <w:p>
            <w:pPr>
              <w:jc w:val="center"/>
              <w:spacing w:line="3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响应文件份数</w:t>
            </w:r>
            <w:r/>
          </w:p>
        </w:tc>
        <w:tc>
          <w:tcPr>
            <w:tcW w:w="6098" w:type="dxa"/>
            <w:vAlign w:val="center"/>
            <w:textDirection w:val="lrTb"/>
            <w:noWrap w:val="false"/>
          </w:tcPr>
          <w:p>
            <w:pPr>
              <w:jc w:val="left"/>
              <w:spacing w:line="3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提交加密电子响应文件1份。</w:t>
            </w:r>
            <w:r/>
          </w:p>
        </w:tc>
      </w:tr>
      <w:tr>
        <w:trPr/>
        <w:tc>
          <w:tcPr>
            <w:tcW w:w="1101" w:type="dxa"/>
            <w:vAlign w:val="center"/>
            <w:textDirection w:val="lrTb"/>
            <w:noWrap w:val="false"/>
          </w:tcPr>
          <w:p>
            <w:pPr>
              <w:jc w:val="center"/>
              <w:spacing w:line="3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w:t>
            </w:r>
            <w:r/>
          </w:p>
        </w:tc>
        <w:tc>
          <w:tcPr>
            <w:tcW w:w="1984" w:type="dxa"/>
            <w:vAlign w:val="center"/>
            <w:textDirection w:val="lrTb"/>
            <w:noWrap w:val="false"/>
          </w:tcPr>
          <w:p>
            <w:pPr>
              <w:jc w:val="center"/>
              <w:spacing w:line="3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评审方法</w:t>
            </w:r>
            <w:r/>
          </w:p>
        </w:tc>
        <w:tc>
          <w:tcPr>
            <w:tcW w:w="6098" w:type="dxa"/>
            <w:vAlign w:val="center"/>
            <w:textDirection w:val="lrTb"/>
            <w:noWrap w:val="false"/>
          </w:tcPr>
          <w:p>
            <w:pPr>
              <w:pStyle w:val="1014"/>
              <w:spacing w:line="36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szCs w:val="24"/>
                <w:highlight w:val="none"/>
              </w:rPr>
              <w:t xml:space="preserve">综合评分法。具体细则详见磋商文件评审方法和评审标准部分。</w:t>
            </w:r>
            <w:r/>
          </w:p>
        </w:tc>
      </w:tr>
      <w:tr>
        <w:trPr>
          <w:trHeight w:val="1226"/>
        </w:trPr>
        <w:tc>
          <w:tcPr>
            <w:tcW w:w="1101" w:type="dxa"/>
            <w:vAlign w:val="center"/>
            <w:textDirection w:val="lrTb"/>
            <w:noWrap w:val="false"/>
          </w:tcPr>
          <w:p>
            <w:pPr>
              <w:jc w:val="center"/>
              <w:spacing w:line="3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5</w:t>
            </w:r>
            <w:r/>
          </w:p>
        </w:tc>
        <w:tc>
          <w:tcPr>
            <w:tcW w:w="1984" w:type="dxa"/>
            <w:vAlign w:val="center"/>
            <w:textDirection w:val="lrTb"/>
            <w:noWrap w:val="false"/>
          </w:tcPr>
          <w:p>
            <w:pPr>
              <w:jc w:val="center"/>
              <w:spacing w:line="3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确定成交人</w:t>
            </w:r>
            <w:r/>
          </w:p>
        </w:tc>
        <w:tc>
          <w:tcPr>
            <w:tcW w:w="6098" w:type="dxa"/>
            <w:vAlign w:val="center"/>
            <w:textDirection w:val="lrTb"/>
            <w:noWrap w:val="false"/>
          </w:tcPr>
          <w:p>
            <w:pPr>
              <w:jc w:val="left"/>
              <w:spacing w:line="3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按以下第</w:t>
            </w:r>
            <w:r>
              <w:rPr>
                <w:rFonts w:hint="eastAsia" w:ascii="宋体" w:hAnsi="宋体" w:eastAsia="宋体" w:cs="宋体"/>
                <w:b w:val="0"/>
                <w:bCs w:val="0"/>
                <w:color w:val="auto"/>
                <w:sz w:val="24"/>
                <w:highlight w:val="none"/>
                <w:u w:val="single"/>
              </w:rPr>
              <w:t xml:space="preserve"> 2 </w:t>
            </w:r>
            <w:r>
              <w:rPr>
                <w:rFonts w:hint="eastAsia" w:ascii="宋体" w:hAnsi="宋体" w:eastAsia="宋体" w:cs="宋体"/>
                <w:b w:val="0"/>
                <w:bCs w:val="0"/>
                <w:color w:val="auto"/>
                <w:sz w:val="24"/>
                <w:szCs w:val="24"/>
                <w:highlight w:val="none"/>
              </w:rPr>
              <w:t xml:space="preserve">种方式确定成交人：</w:t>
            </w:r>
            <w:r/>
          </w:p>
          <w:p>
            <w:pPr>
              <w:numPr>
                <w:ilvl w:val="0"/>
                <w:numId w:val="4"/>
              </w:numPr>
              <w:jc w:val="left"/>
              <w:spacing w:line="3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采购人按照规定在磋商小组推荐的中标候选人中确定成交人；2.采购人授权磋商小组直接确定成交人；</w:t>
            </w:r>
            <w:r/>
          </w:p>
        </w:tc>
      </w:tr>
      <w:tr>
        <w:trPr>
          <w:trHeight w:val="1922"/>
        </w:trPr>
        <w:tc>
          <w:tcPr>
            <w:tcW w:w="1101" w:type="dxa"/>
            <w:vAlign w:val="center"/>
            <w:textDirection w:val="lrTb"/>
            <w:noWrap w:val="false"/>
          </w:tcPr>
          <w:p>
            <w:pPr>
              <w:jc w:val="center"/>
              <w:spacing w:line="3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6</w:t>
            </w:r>
            <w:r/>
          </w:p>
        </w:tc>
        <w:tc>
          <w:tcPr>
            <w:tcW w:w="1984" w:type="dxa"/>
            <w:vAlign w:val="center"/>
            <w:textDirection w:val="lrTb"/>
            <w:noWrap w:val="false"/>
          </w:tcPr>
          <w:p>
            <w:pPr>
              <w:jc w:val="center"/>
              <w:spacing w:line="3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分包要求</w:t>
            </w:r>
            <w:r/>
          </w:p>
        </w:tc>
        <w:tc>
          <w:tcPr>
            <w:tcW w:w="6098" w:type="dxa"/>
            <w:vAlign w:val="center"/>
            <w:textDirection w:val="lrTb"/>
            <w:noWrap w:val="false"/>
          </w:tcPr>
          <w:p>
            <w:pPr>
              <w:jc w:val="left"/>
              <w:spacing w:line="360" w:lineRule="exact"/>
              <w:widowControl/>
              <w:rPr>
                <w:rFonts w:hint="eastAsia" w:ascii="宋体" w:hAnsi="宋体" w:eastAsia="宋体" w:cs="宋体"/>
                <w:b w:val="0"/>
                <w:bCs w:val="0"/>
                <w:color w:val="auto"/>
                <w:sz w:val="24"/>
                <w:szCs w:val="24"/>
                <w:highlight w:val="none"/>
              </w:rPr>
            </w:pPr>
            <w:r/>
            <w:bookmarkStart w:id="52" w:name="EBebac1462c5d9459fbda8a75065c2455d"/>
            <w:r>
              <w:rPr>
                <w:rFonts w:hint="eastAsia" w:ascii="宋体" w:hAnsi="宋体" w:eastAsia="宋体" w:cs="宋体"/>
                <w:b w:val="0"/>
                <w:bCs w:val="0"/>
                <w:color w:val="auto"/>
                <w:sz w:val="24"/>
                <w:szCs w:val="24"/>
                <w:highlight w:val="none"/>
              </w:rPr>
              <w:t xml:space="preserve">本项目的非主体、非关键性工作是否允许分包按以下第</w:t>
            </w:r>
            <w:r>
              <w:rPr>
                <w:rFonts w:hint="eastAsia" w:ascii="宋体" w:hAnsi="宋体" w:eastAsia="宋体" w:cs="宋体"/>
                <w:b w:val="0"/>
                <w:bCs w:val="0"/>
                <w:color w:val="auto"/>
                <w:sz w:val="24"/>
                <w:highlight w:val="none"/>
                <w:u w:val="single"/>
              </w:rPr>
              <w:t xml:space="preserve">2</w:t>
            </w:r>
            <w:r>
              <w:rPr>
                <w:rFonts w:hint="eastAsia" w:ascii="宋体" w:hAnsi="宋体" w:eastAsia="宋体" w:cs="宋体"/>
                <w:b w:val="0"/>
                <w:bCs w:val="0"/>
                <w:color w:val="auto"/>
                <w:sz w:val="24"/>
                <w:szCs w:val="24"/>
                <w:highlight w:val="none"/>
              </w:rPr>
              <w:t xml:space="preserve">种方式确定：</w:t>
            </w:r>
            <w:r/>
          </w:p>
          <w:p>
            <w:pPr>
              <w:jc w:val="left"/>
              <w:spacing w:line="3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bookmarkEnd w:id="52"/>
            <w:r>
              <w:rPr>
                <w:rFonts w:hint="eastAsia" w:ascii="宋体" w:hAnsi="宋体" w:eastAsia="宋体" w:cs="宋体"/>
                <w:b w:val="0"/>
                <w:bCs w:val="0"/>
                <w:color w:val="auto"/>
                <w:sz w:val="24"/>
                <w:szCs w:val="24"/>
                <w:highlight w:val="none"/>
              </w:rPr>
              <w:t xml:space="preserve">允许分包，</w:t>
            </w:r>
            <w:bookmarkStart w:id="53" w:name="EB512ba06683724173802e2aae54a26079"/>
            <w:r>
              <w:rPr>
                <w:rFonts w:hint="eastAsia" w:ascii="宋体" w:hAnsi="宋体" w:eastAsia="宋体" w:cs="宋体"/>
                <w:b w:val="0"/>
                <w:bCs w:val="0"/>
                <w:color w:val="auto"/>
                <w:sz w:val="24"/>
                <w:szCs w:val="24"/>
                <w:highlight w:val="none"/>
              </w:rPr>
              <w:t xml:space="preserve">允许大中型企业向一家或者多家小微企业分包，分包具体内容、金额或比例：</w:t>
            </w:r>
            <w:bookmarkEnd w:id="53"/>
            <w:r>
              <w:rPr>
                <w:rFonts w:hint="eastAsia" w:ascii="宋体" w:hAnsi="宋体" w:eastAsia="宋体" w:cs="宋体"/>
                <w:b w:val="0"/>
                <w:bCs w:val="0"/>
                <w:color w:val="auto"/>
                <w:sz w:val="24"/>
                <w:szCs w:val="24"/>
                <w:highlight w:val="none"/>
              </w:rPr>
              <w:t xml:space="preserve">无</w:t>
            </w:r>
            <w:r/>
          </w:p>
          <w:p>
            <w:pPr>
              <w:jc w:val="left"/>
              <w:spacing w:line="360" w:lineRule="exact"/>
              <w:widowControl/>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szCs w:val="24"/>
                <w:highlight w:val="none"/>
              </w:rPr>
              <w:t xml:space="preserve">2.不允许分包。</w:t>
            </w:r>
            <w:r/>
          </w:p>
        </w:tc>
      </w:tr>
      <w:tr>
        <w:trPr/>
        <w:tc>
          <w:tcPr>
            <w:tcW w:w="1101" w:type="dxa"/>
            <w:vAlign w:val="center"/>
            <w:textDirection w:val="lrTb"/>
            <w:noWrap w:val="false"/>
          </w:tcPr>
          <w:p>
            <w:pPr>
              <w:jc w:val="center"/>
              <w:spacing w:line="3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7</w:t>
            </w:r>
            <w:r/>
          </w:p>
        </w:tc>
        <w:tc>
          <w:tcPr>
            <w:tcW w:w="1984" w:type="dxa"/>
            <w:vAlign w:val="center"/>
            <w:textDirection w:val="lrTb"/>
            <w:noWrap w:val="false"/>
          </w:tcPr>
          <w:p>
            <w:pPr>
              <w:jc w:val="center"/>
              <w:spacing w:line="3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代理费用收取方式及标准</w:t>
            </w:r>
            <w:r/>
          </w:p>
        </w:tc>
        <w:tc>
          <w:tcPr>
            <w:tcW w:w="6098" w:type="dxa"/>
            <w:vAlign w:val="center"/>
            <w:textDirection w:val="lrTb"/>
            <w:noWrap w:val="false"/>
          </w:tcPr>
          <w:p>
            <w:pPr>
              <w:jc w:val="left"/>
              <w:spacing w:line="360" w:lineRule="exact"/>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按照相关标准收取。</w:t>
            </w:r>
            <w:r/>
          </w:p>
        </w:tc>
      </w:tr>
      <w:tr>
        <w:trPr>
          <w:trHeight w:val="604"/>
        </w:trPr>
        <w:tc>
          <w:tcPr>
            <w:tcW w:w="1101" w:type="dxa"/>
            <w:vAlign w:val="center"/>
            <w:textDirection w:val="lrTb"/>
            <w:noWrap w:val="false"/>
          </w:tcPr>
          <w:p>
            <w:pPr>
              <w:jc w:val="center"/>
              <w:spacing w:line="3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8</w:t>
            </w:r>
            <w:r/>
          </w:p>
        </w:tc>
        <w:tc>
          <w:tcPr>
            <w:tcW w:w="1984" w:type="dxa"/>
            <w:vAlign w:val="center"/>
            <w:textDirection w:val="lrTb"/>
            <w:noWrap w:val="false"/>
          </w:tcPr>
          <w:p>
            <w:pPr>
              <w:jc w:val="center"/>
              <w:spacing w:line="3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其他</w:t>
            </w:r>
            <w:r/>
          </w:p>
        </w:tc>
        <w:tc>
          <w:tcPr>
            <w:shd w:val="clear" w:color="auto" w:fill="auto"/>
            <w:tcW w:w="6098" w:type="dxa"/>
            <w:vAlign w:val="center"/>
            <w:textDirection w:val="lrTb"/>
            <w:noWrap w:val="false"/>
          </w:tcPr>
          <w:p>
            <w:pPr>
              <w:jc w:val="left"/>
              <w:spacing w:line="40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供应商自行勘察现场，因勘察不仔细或不全面导致的相关风险，均由供应商自行承担。</w:t>
            </w:r>
            <w:r/>
          </w:p>
          <w:p>
            <w:pPr>
              <w:spacing w:line="480" w:lineRule="exac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highlight w:val="none"/>
                <w:lang w:val="en-US" w:eastAsia="zh-CN"/>
              </w:rPr>
              <w:t xml:space="preserve">磋商文件的约束力：</w:t>
            </w:r>
            <w:r/>
          </w:p>
          <w:p>
            <w:pPr>
              <w:jc w:val="left"/>
              <w:spacing w:line="400" w:lineRule="exac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供应商一旦参加本项目采购活动，即被认为接受了本磋商文件的规定和约束。</w:t>
            </w:r>
            <w:r/>
          </w:p>
          <w:p>
            <w:pPr>
              <w:jc w:val="left"/>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highlight w:val="none"/>
                <w:lang w:val="en-US" w:eastAsia="zh-CN"/>
              </w:rPr>
              <w:t xml:space="preserve">3、信用信息查询截止时间：资格审查结束前。由采购人在资格审查现场查询信用信息，网页截屏打印，查询结果留存并归档。</w:t>
            </w:r>
            <w:r/>
          </w:p>
        </w:tc>
      </w:tr>
    </w:tbl>
    <w:p>
      <w:pPr>
        <w:rPr>
          <w:rFonts w:hint="eastAsia" w:ascii="宋体" w:hAnsi="宋体" w:eastAsia="宋体" w:cs="宋体"/>
          <w:b w:val="0"/>
          <w:bCs w:val="0"/>
          <w:color w:val="auto"/>
          <w:highlight w:val="none"/>
        </w:rPr>
      </w:pPr>
      <w:r/>
      <w:bookmarkStart w:id="54" w:name="EBc9d8a0a6c333409599b28034cbc893d2"/>
      <w:r/>
      <w:bookmarkEnd w:id="54"/>
      <w:r/>
      <w:bookmarkStart w:id="55" w:name="_Toc141869962"/>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jc w:val="left"/>
        <w:widowControl/>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br w:type="page" w:clear="all"/>
      </w:r>
      <w:r/>
    </w:p>
    <w:p>
      <w:pPr>
        <w:pStyle w:val="750"/>
        <w:ind w:firstLine="320"/>
        <w:spacing w:before="0" w:after="0" w:line="52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t xml:space="preserve">一、总 则</w:t>
      </w:r>
      <w:bookmarkEnd w:id="55"/>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1、采购方式</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本次采购采取竞争性磋商方式。</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2、合格的供应商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2.2满足本文件实质性要求的规定。</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3、适用法律</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本次磋商及由磋商产生的合同受中华人民共和国的相关法律、法规制约和保护。</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4、费用</w:t>
      </w:r>
      <w:r/>
    </w:p>
    <w:p>
      <w:pPr>
        <w:ind w:right="0"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供应商应自行承担所有参加磋商活动有关的费用。</w:t>
      </w:r>
      <w:r/>
    </w:p>
    <w:p>
      <w:pPr>
        <w:ind w:firstLine="482"/>
        <w:spacing w:line="480" w:lineRule="exac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pStyle w:val="750"/>
        <w:ind w:firstLine="320"/>
        <w:spacing w:before="0" w:after="0" w:line="520" w:lineRule="exact"/>
        <w:rPr>
          <w:rFonts w:hint="eastAsia" w:ascii="宋体" w:hAnsi="宋体" w:eastAsia="宋体" w:cs="宋体"/>
          <w:b w:val="0"/>
          <w:bCs w:val="0"/>
          <w:color w:val="auto"/>
          <w:sz w:val="32"/>
          <w:highlight w:val="none"/>
        </w:rPr>
      </w:pPr>
      <w:r/>
      <w:bookmarkStart w:id="56" w:name="_Toc141869963"/>
      <w:r>
        <w:rPr>
          <w:rFonts w:hint="eastAsia" w:ascii="宋体" w:hAnsi="宋体" w:eastAsia="宋体" w:cs="宋体"/>
          <w:b w:val="0"/>
          <w:bCs w:val="0"/>
          <w:color w:val="auto"/>
          <w:sz w:val="32"/>
          <w:highlight w:val="none"/>
        </w:rPr>
        <w:t xml:space="preserve">二、竞争性磋商文件</w:t>
      </w:r>
      <w:bookmarkEnd w:id="56"/>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5、磋商文件构成</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5.1磋商文件由以下部分组成：</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第一章：磋商邀请；</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第二章：供应商须知；</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第三章：评审方法与评审标准；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第四章：采购需求；</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第五章：合同文本；</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第六章：响应文件格式。</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请仔细检查磋商文件是否齐全，如有缺漏请立即与代理机构联系解决。</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6、政府采购政策</w:t>
      </w:r>
      <w:r/>
    </w:p>
    <w:p>
      <w:pPr>
        <w:ind w:firstLine="482"/>
        <w:spacing w:line="480" w:lineRule="exact"/>
        <w:rPr>
          <w:rFonts w:hint="eastAsia" w:ascii="宋体" w:hAnsi="宋体" w:eastAsia="宋体" w:cs="宋体"/>
          <w:b w:val="0"/>
          <w:bCs w:val="0"/>
          <w:color w:val="auto"/>
          <w:sz w:val="30"/>
          <w:szCs w:val="30"/>
          <w:highlight w:val="none"/>
          <w:u w:val="single"/>
          <w:lang w:val="en-US" w:eastAsia="zh-CN"/>
        </w:rPr>
      </w:pPr>
      <w:r>
        <w:rPr>
          <w:rFonts w:hint="eastAsia" w:ascii="宋体" w:hAnsi="宋体" w:eastAsia="宋体" w:cs="宋体"/>
          <w:b w:val="0"/>
          <w:bCs w:val="0"/>
          <w:color w:val="auto"/>
          <w:sz w:val="24"/>
          <w:highlight w:val="none"/>
        </w:rPr>
        <w:t xml:space="preserve">本项目落实的政府采购政策对应序号为</w:t>
      </w:r>
      <w:r>
        <w:rPr>
          <w:rFonts w:hint="eastAsia" w:ascii="宋体" w:hAnsi="宋体" w:eastAsia="宋体" w:cs="宋体"/>
          <w:b w:val="0"/>
          <w:bCs w:val="0"/>
          <w:color w:val="auto"/>
          <w:sz w:val="24"/>
          <w:highlight w:val="none"/>
          <w:u w:val="single"/>
          <w:lang w:val="en-US" w:eastAsia="zh-CN"/>
        </w:rPr>
        <w:t xml:space="preserve">6.</w:t>
      </w:r>
      <w:r>
        <w:rPr>
          <w:rFonts w:hint="eastAsia" w:ascii="宋体" w:hAnsi="宋体" w:cs="宋体"/>
          <w:b w:val="0"/>
          <w:bCs w:val="0"/>
          <w:color w:val="auto"/>
          <w:sz w:val="24"/>
          <w:highlight w:val="none"/>
          <w:u w:val="single"/>
          <w:lang w:val="en-US" w:eastAsia="zh-CN"/>
        </w:rPr>
        <w:t xml:space="preserve">1</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6.1中小企业政策</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本项目按以下第</w:t>
      </w:r>
      <w:r>
        <w:rPr>
          <w:rFonts w:hint="eastAsia" w:ascii="宋体" w:hAnsi="宋体" w:eastAsia="宋体" w:cs="宋体"/>
          <w:b w:val="0"/>
          <w:bCs w:val="0"/>
          <w:color w:val="auto"/>
          <w:sz w:val="24"/>
          <w:highlight w:val="none"/>
          <w:u w:val="single"/>
        </w:rPr>
        <w:t xml:space="preserve">（</w:t>
      </w:r>
      <w:r>
        <w:rPr>
          <w:rFonts w:hint="eastAsia" w:ascii="宋体" w:hAnsi="宋体" w:cs="宋体"/>
          <w:b w:val="0"/>
          <w:bCs w:val="0"/>
          <w:color w:val="auto"/>
          <w:sz w:val="24"/>
          <w:highlight w:val="none"/>
          <w:u w:val="single"/>
          <w:lang w:val="en-US" w:eastAsia="zh-CN"/>
        </w:rPr>
        <w:t xml:space="preserve">2</w:t>
      </w:r>
      <w:r>
        <w:rPr>
          <w:rFonts w:hint="eastAsia" w:ascii="宋体" w:hAnsi="宋体" w:eastAsia="宋体" w:cs="宋体"/>
          <w:b w:val="0"/>
          <w:bCs w:val="0"/>
          <w:color w:val="auto"/>
          <w:sz w:val="24"/>
          <w:highlight w:val="none"/>
          <w:u w:val="single"/>
        </w:rPr>
        <w:t xml:space="preserve">）</w:t>
      </w:r>
      <w:r>
        <w:rPr>
          <w:rFonts w:hint="eastAsia" w:ascii="宋体" w:hAnsi="宋体" w:eastAsia="宋体" w:cs="宋体"/>
          <w:b w:val="0"/>
          <w:bCs w:val="0"/>
          <w:color w:val="auto"/>
          <w:sz w:val="24"/>
          <w:highlight w:val="none"/>
        </w:rPr>
        <w:t xml:space="preserve">种政策确定本项目落实的中小企业政策：</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（1）本项目专门面向中小企业（含监狱与戒毒企业、残疾人福利企业）采购。</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（2）对符合规定情形的小微企业报价给予</w:t>
      </w:r>
      <w:r>
        <w:rPr>
          <w:rFonts w:hint="eastAsia" w:ascii="宋体" w:hAnsi="宋体" w:eastAsia="宋体" w:cs="宋体"/>
          <w:b w:val="0"/>
          <w:bCs w:val="0"/>
          <w:color w:val="auto"/>
          <w:sz w:val="24"/>
          <w:highlight w:val="none"/>
          <w:u w:val="single"/>
        </w:rPr>
        <w:t xml:space="preserve">1</w:t>
      </w:r>
      <w:r>
        <w:rPr>
          <w:rFonts w:hint="eastAsia" w:ascii="宋体" w:hAnsi="宋体" w:eastAsia="宋体" w:cs="宋体"/>
          <w:b w:val="0"/>
          <w:bCs w:val="0"/>
          <w:color w:val="auto"/>
          <w:sz w:val="24"/>
          <w:highlight w:val="none"/>
          <w:u w:val="single"/>
          <w:lang w:val="en-US" w:eastAsia="zh-CN"/>
        </w:rPr>
        <w:t xml:space="preserve">5</w:t>
      </w:r>
      <w:r>
        <w:rPr>
          <w:rFonts w:hint="eastAsia" w:ascii="宋体" w:hAnsi="宋体" w:eastAsia="宋体" w:cs="宋体"/>
          <w:b w:val="0"/>
          <w:bCs w:val="0"/>
          <w:color w:val="auto"/>
          <w:sz w:val="24"/>
          <w:highlight w:val="none"/>
          <w:u w:val="single"/>
        </w:rPr>
        <w:t xml:space="preserve">%</w:t>
      </w:r>
      <w:r>
        <w:rPr>
          <w:rFonts w:hint="eastAsia" w:ascii="宋体" w:hAnsi="宋体" w:eastAsia="宋体" w:cs="宋体"/>
          <w:b w:val="0"/>
          <w:bCs w:val="0"/>
          <w:color w:val="auto"/>
          <w:sz w:val="24"/>
          <w:highlight w:val="none"/>
        </w:rPr>
        <w:t xml:space="preserve">扣除，用扣除后的价格参加评审。</w:t>
      </w:r>
      <w:r/>
    </w:p>
    <w:p>
      <w:pPr>
        <w:ind w:firstLine="440"/>
        <w:spacing w:line="480" w:lineRule="exact"/>
        <w:rPr>
          <w:rFonts w:hint="default" w:ascii="宋体" w:hAnsi="宋体" w:eastAsia="宋体" w:cs="宋体"/>
          <w:b w:val="0"/>
          <w:bCs w:val="0"/>
          <w:color w:val="ff0000"/>
          <w:sz w:val="28"/>
          <w:szCs w:val="24"/>
          <w:highlight w:val="none"/>
          <w:lang w:val="en-US" w:eastAsia="zh-CN"/>
        </w:rPr>
      </w:pPr>
      <w:r>
        <w:rPr>
          <w:rFonts w:hint="default" w:ascii="Times New Roman" w:hAnsi="Times New Roman" w:eastAsia="宋体" w:cs="Times New Roman"/>
          <w:b w:val="0"/>
          <w:bCs w:val="0"/>
          <w:color w:val="ff0000"/>
          <w:sz w:val="22"/>
          <w:szCs w:val="22"/>
          <w:highlight w:val="none"/>
        </w:rPr>
        <w:t xml:space="preserve">注：依据政策要求，本项目不议价</w:t>
      </w:r>
      <w:r>
        <w:rPr>
          <w:rFonts w:hint="eastAsia" w:ascii="Times New Roman" w:hAnsi="Times New Roman" w:cs="Times New Roman"/>
          <w:b w:val="0"/>
          <w:bCs w:val="0"/>
          <w:color w:val="ff0000"/>
          <w:sz w:val="22"/>
          <w:szCs w:val="22"/>
          <w:highlight w:val="none"/>
          <w:lang w:eastAsia="zh-CN"/>
        </w:rPr>
        <w:t xml:space="preserve">，</w:t>
      </w:r>
      <w:r>
        <w:rPr>
          <w:rFonts w:hint="eastAsia" w:ascii="Times New Roman" w:hAnsi="Times New Roman" w:cs="Times New Roman"/>
          <w:b w:val="0"/>
          <w:bCs w:val="0"/>
          <w:color w:val="ff0000"/>
          <w:sz w:val="22"/>
          <w:szCs w:val="22"/>
          <w:highlight w:val="none"/>
          <w:lang w:val="en-US" w:eastAsia="zh-CN"/>
        </w:rPr>
        <w:t xml:space="preserve">本项不适用。</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b w:val="0"/>
          <w:bCs w:val="0"/>
          <w:color w:val="auto"/>
          <w:sz w:val="24"/>
          <w:highlight w:val="none"/>
          <w:u w:val="single"/>
        </w:rPr>
        <w:t xml:space="preserve">5</w:t>
      </w:r>
      <w:r>
        <w:rPr>
          <w:rFonts w:hint="eastAsia" w:ascii="宋体" w:hAnsi="宋体" w:eastAsia="宋体" w:cs="宋体"/>
          <w:b w:val="0"/>
          <w:bCs w:val="0"/>
          <w:color w:val="auto"/>
          <w:sz w:val="24"/>
          <w:highlight w:val="none"/>
        </w:rPr>
        <w:t xml:space="preserve">%（工程项目为</w:t>
      </w:r>
      <w:r>
        <w:rPr>
          <w:rFonts w:hint="eastAsia" w:ascii="宋体" w:hAnsi="宋体" w:eastAsia="宋体" w:cs="宋体"/>
          <w:b w:val="0"/>
          <w:bCs w:val="0"/>
          <w:color w:val="auto"/>
          <w:sz w:val="24"/>
          <w:highlight w:val="none"/>
          <w:u w:val="single"/>
        </w:rPr>
        <w:t xml:space="preserve">2</w:t>
      </w:r>
      <w:r>
        <w:rPr>
          <w:rFonts w:hint="eastAsia" w:ascii="宋体" w:hAnsi="宋体" w:eastAsia="宋体" w:cs="宋体"/>
          <w:b w:val="0"/>
          <w:bCs w:val="0"/>
          <w:color w:val="auto"/>
          <w:sz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6.2节能产品、环境标志产品</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6.2.2拟采购的产品属于优先采购的节能环保品目清单范围的，对提供有效节能产品或环境标志产品认证证书的供应商加分。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6.3政府采购需求标准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6.3.1商品包装、快递包装政府采购需求标准（试行）</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6.3.2绿色数据中心政府采购需求标准（试行）</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6.3.3绿色建材政府采购需求标准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7、磋商文件的澄清或修改</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7.2磋商文件的澄清或者修改将在原公告媒体上发布更正公告，澄清、修改文件均作为磋商文件的组成部分，并对供应商具有约束力。</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7.3供应商应及时登录“苏采云”系统获取澄清答疑文件（修改后磋商文件），如供应商未能及时下载澄清和修改后的磋商文件，造成的相关责任由供应商承担。</w:t>
      </w:r>
      <w:r/>
    </w:p>
    <w:p>
      <w:pPr>
        <w:pStyle w:val="750"/>
        <w:ind w:firstLine="320"/>
        <w:spacing w:before="0" w:after="0" w:line="520" w:lineRule="exact"/>
        <w:rPr>
          <w:rFonts w:hint="eastAsia" w:ascii="宋体" w:hAnsi="宋体" w:eastAsia="宋体" w:cs="宋体"/>
          <w:b w:val="0"/>
          <w:bCs w:val="0"/>
          <w:color w:val="auto"/>
          <w:sz w:val="32"/>
          <w:highlight w:val="none"/>
        </w:rPr>
      </w:pPr>
      <w:r/>
      <w:bookmarkStart w:id="57" w:name="_Toc141869964"/>
      <w:r>
        <w:rPr>
          <w:rFonts w:hint="eastAsia" w:ascii="宋体" w:hAnsi="宋体" w:eastAsia="宋体" w:cs="宋体"/>
          <w:b w:val="0"/>
          <w:bCs w:val="0"/>
          <w:color w:val="auto"/>
          <w:sz w:val="32"/>
          <w:highlight w:val="none"/>
        </w:rPr>
        <w:t xml:space="preserve">三、响应文件的编制</w:t>
      </w:r>
      <w:bookmarkEnd w:id="57"/>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8、响应文件的编制要求</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9、响应文件构成</w:t>
      </w:r>
      <w:r/>
    </w:p>
    <w:p>
      <w:pPr>
        <w:ind w:firstLine="482"/>
        <w:spacing w:line="480" w:lineRule="exact"/>
        <w:rPr>
          <w:rFonts w:hint="eastAsia" w:ascii="宋体" w:hAnsi="宋体" w:eastAsia="宋体" w:cs="宋体"/>
          <w:b w:val="0"/>
          <w:bCs w:val="0"/>
          <w:color w:val="auto"/>
          <w:sz w:val="24"/>
          <w:highlight w:val="none"/>
        </w:rPr>
      </w:pPr>
      <w:r/>
      <w:bookmarkStart w:id="58" w:name="EBd2e6df6607b447c7a4370e6531238d19"/>
      <w:r>
        <w:rPr>
          <w:rFonts w:hint="eastAsia" w:ascii="宋体" w:hAnsi="宋体" w:eastAsia="宋体" w:cs="宋体"/>
          <w:b w:val="0"/>
          <w:bCs w:val="0"/>
          <w:color w:val="auto"/>
          <w:sz w:val="24"/>
          <w:szCs w:val="21"/>
          <w:highlight w:val="none"/>
        </w:rPr>
        <w:t xml:space="preserve">9.1响应文件包括资格证明文件、</w:t>
      </w:r>
      <w:r>
        <w:rPr>
          <w:rFonts w:hint="eastAsia" w:ascii="宋体" w:hAnsi="宋体" w:eastAsia="宋体" w:cs="宋体"/>
          <w:b w:val="0"/>
          <w:bCs w:val="0"/>
          <w:color w:val="auto"/>
          <w:sz w:val="24"/>
          <w:szCs w:val="24"/>
          <w:highlight w:val="none"/>
        </w:rPr>
        <w:t xml:space="preserve">实质性要求响应及偏离表</w:t>
      </w:r>
      <w:r>
        <w:rPr>
          <w:rFonts w:hint="eastAsia" w:ascii="宋体" w:hAnsi="宋体" w:eastAsia="宋体" w:cs="宋体"/>
          <w:b w:val="0"/>
          <w:bCs w:val="0"/>
          <w:color w:val="auto"/>
          <w:sz w:val="24"/>
          <w:szCs w:val="21"/>
          <w:highlight w:val="none"/>
        </w:rPr>
        <w:t xml:space="preserve">、分项报价表、响应及偏离表、磋商申请函、其他证明文件等部分。</w:t>
      </w:r>
      <w:r>
        <w:rPr>
          <w:rFonts w:hint="eastAsia" w:ascii="宋体" w:hAnsi="宋体" w:eastAsia="宋体" w:cs="宋体"/>
          <w:b w:val="0"/>
          <w:bCs w:val="0"/>
          <w:color w:val="auto"/>
          <w:sz w:val="24"/>
          <w:highlight w:val="none"/>
        </w:rPr>
        <w:t xml:space="preserve">响应文件构成资料为非中文时应提供中文译版。</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9.2磋商文件要求提供证书证件等原件电子件的，供应商提供的电子件应是对证书证件等原件通过扫描、拍照等方式进行数字化的可被“苏采云”系统识别的数字文件，否则磋商小组可以视其未提供。无论何种原因，即使供应商磋商时携带了证书证明资料的原件，但电子响应文件中未包含相关资料电子件的，磋商小组可以视同其未提供。</w:t>
      </w:r>
      <w:bookmarkEnd w:id="58"/>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10、响应文件的报价</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10.1分次报价，供应商响应文件中的报价作为第一次报价，不公开；以最后报价作为价格分计算。</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10.2报价注意事项：报价一律以人民币计算，以元为单位标注，最多保留至小数点后两位，磋商文件有规定的按磋商文件执行。</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11、磋商保证金</w:t>
      </w:r>
      <w:r/>
    </w:p>
    <w:p>
      <w:pPr>
        <w:ind w:firstLine="480"/>
        <w:spacing w:line="480" w:lineRule="exact"/>
        <w:rPr>
          <w:rFonts w:hint="eastAsia" w:ascii="宋体" w:hAnsi="宋体" w:eastAsia="宋体" w:cs="宋体"/>
          <w:b w:val="0"/>
          <w:bCs w:val="0"/>
          <w:color w:val="auto"/>
          <w:sz w:val="24"/>
          <w:highlight w:val="none"/>
        </w:rPr>
      </w:pPr>
      <w:r/>
      <w:bookmarkStart w:id="59" w:name="EB2c6535ca97b046d89f956e109e785ae2"/>
      <w:r>
        <w:rPr>
          <w:rFonts w:hint="eastAsia" w:ascii="宋体" w:hAnsi="宋体" w:eastAsia="宋体" w:cs="宋体"/>
          <w:b w:val="0"/>
          <w:bCs w:val="0"/>
          <w:color w:val="auto"/>
          <w:sz w:val="24"/>
          <w:highlight w:val="none"/>
        </w:rPr>
        <w:t xml:space="preserve">本项目不收取磋商保证金。</w:t>
      </w:r>
      <w:bookmarkEnd w:id="59"/>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12、响应有效期</w:t>
      </w:r>
      <w:r/>
    </w:p>
    <w:p>
      <w:pPr>
        <w:ind w:firstLine="480"/>
        <w:spacing w:line="480" w:lineRule="exact"/>
        <w:rPr>
          <w:rFonts w:hint="eastAsia" w:ascii="宋体" w:hAnsi="宋体" w:eastAsia="宋体" w:cs="宋体"/>
          <w:b w:val="0"/>
          <w:bCs w:val="0"/>
          <w:color w:val="auto"/>
          <w:sz w:val="24"/>
          <w:highlight w:val="none"/>
        </w:rPr>
      </w:pPr>
      <w:r/>
      <w:bookmarkStart w:id="60" w:name="_Toc141869965"/>
      <w:r>
        <w:rPr>
          <w:rFonts w:hint="eastAsia" w:ascii="宋体" w:hAnsi="宋体" w:eastAsia="宋体" w:cs="宋体"/>
          <w:b w:val="0"/>
          <w:bCs w:val="0"/>
          <w:color w:val="auto"/>
          <w:sz w:val="24"/>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12.2</w:t>
      </w:r>
      <w:r>
        <w:rPr>
          <w:rFonts w:hint="eastAsia" w:ascii="宋体" w:hAnsi="宋体" w:eastAsia="宋体" w:cs="宋体"/>
          <w:b w:val="0"/>
          <w:bCs w:val="0"/>
          <w:color w:val="auto"/>
          <w:sz w:val="24"/>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eastAsia="宋体" w:cs="宋体"/>
          <w:b w:val="0"/>
          <w:bCs w:val="0"/>
          <w:color w:val="auto"/>
          <w:sz w:val="24"/>
          <w:szCs w:val="24"/>
          <w:highlight w:val="none"/>
        </w:rPr>
        <w:t xml:space="preserve">受磋商有效期约束的所有权利与义务均延长至新的有效期</w:t>
      </w:r>
      <w:r>
        <w:rPr>
          <w:rFonts w:hint="eastAsia" w:ascii="宋体" w:hAnsi="宋体" w:eastAsia="宋体" w:cs="宋体"/>
          <w:b w:val="0"/>
          <w:bCs w:val="0"/>
          <w:color w:val="auto"/>
          <w:sz w:val="24"/>
          <w:szCs w:val="21"/>
          <w:highlight w:val="none"/>
        </w:rPr>
        <w:t xml:space="preserve">。</w:t>
      </w:r>
      <w:r/>
    </w:p>
    <w:p>
      <w:pPr>
        <w:pStyle w:val="750"/>
        <w:ind w:firstLine="320"/>
        <w:spacing w:before="0" w:after="0" w:line="52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t xml:space="preserve">四、响应文件的提交</w:t>
      </w:r>
      <w:bookmarkEnd w:id="60"/>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13、响应文件的提交</w:t>
      </w:r>
      <w:r/>
    </w:p>
    <w:p>
      <w:pPr>
        <w:ind w:firstLine="480"/>
        <w:spacing w:line="480" w:lineRule="exact"/>
        <w:widowControl/>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13.2响应文件的修改或撤回：在响应截止时间前，供应商可以撤回或重新提交响应文件。响应文件以最终完成上传的为准。</w:t>
      </w:r>
      <w:r/>
    </w:p>
    <w:p>
      <w:pPr>
        <w:ind w:right="105" w:firstLine="480"/>
        <w:spacing w:line="480" w:lineRule="exact"/>
        <w:rPr>
          <w:rFonts w:hint="eastAsia" w:ascii="宋体" w:hAnsi="宋体" w:eastAsia="宋体" w:cs="宋体"/>
          <w:b w:val="0"/>
          <w:bCs w:val="0"/>
          <w:color w:val="auto"/>
          <w:sz w:val="24"/>
          <w:highlight w:val="none"/>
          <w:u w:val="single"/>
        </w:rPr>
      </w:pPr>
      <w:r>
        <w:rPr>
          <w:rFonts w:hint="eastAsia" w:ascii="宋体" w:hAnsi="宋体" w:eastAsia="宋体" w:cs="宋体"/>
          <w:b w:val="0"/>
          <w:bCs w:val="0"/>
          <w:color w:val="auto"/>
          <w:sz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14、响应文件被拒绝接收的情形</w:t>
      </w:r>
      <w:r/>
    </w:p>
    <w:p>
      <w:pPr>
        <w:ind w:right="105"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在磋商文件规定的响应截止时间后上传的响应文件。</w:t>
      </w:r>
      <w:r/>
    </w:p>
    <w:p>
      <w:pPr>
        <w:pStyle w:val="750"/>
        <w:ind w:firstLine="320"/>
        <w:spacing w:before="0" w:after="0" w:line="520" w:lineRule="exact"/>
        <w:rPr>
          <w:rFonts w:hint="eastAsia" w:ascii="宋体" w:hAnsi="宋体" w:eastAsia="宋体" w:cs="宋体"/>
          <w:b w:val="0"/>
          <w:bCs w:val="0"/>
          <w:color w:val="auto"/>
          <w:sz w:val="32"/>
          <w:highlight w:val="none"/>
        </w:rPr>
      </w:pPr>
      <w:r/>
      <w:bookmarkStart w:id="61" w:name="_Toc141869967"/>
      <w:r>
        <w:rPr>
          <w:rFonts w:hint="eastAsia" w:ascii="宋体" w:hAnsi="宋体" w:eastAsia="宋体" w:cs="宋体"/>
          <w:b w:val="0"/>
          <w:bCs w:val="0"/>
          <w:color w:val="auto"/>
          <w:sz w:val="32"/>
          <w:highlight w:val="none"/>
        </w:rPr>
        <w:t xml:space="preserve">五、磋商程序及最后报价</w:t>
      </w:r>
      <w:bookmarkEnd w:id="61"/>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15、磋商会议</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15.3供应商在磋商全过程中应保持通讯畅通，及时登录“苏采云”系统查阅、答复相关信息。</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16、磋商小组</w:t>
      </w:r>
      <w:bookmarkStart w:id="62" w:name="OLE_LINK3"/>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szCs w:val="24"/>
          <w:highlight w:val="none"/>
        </w:rPr>
        <w:t xml:space="preserve">磋商小组由采购人代表和有关技术、经济等方面的专家组成，且人员构成符合政府采购有关规定。</w:t>
      </w:r>
      <w:bookmarkEnd w:id="62"/>
      <w:r>
        <w:rPr>
          <w:rFonts w:hint="eastAsia" w:ascii="宋体" w:hAnsi="宋体" w:eastAsia="宋体" w:cs="宋体"/>
          <w:b w:val="0"/>
          <w:bCs w:val="0"/>
          <w:color w:val="auto"/>
          <w:sz w:val="24"/>
          <w:highlight w:val="none"/>
        </w:rPr>
        <w:t xml:space="preserve">磋商小组负责具体评审事务，按客观、公正、审慎的原则独立履行相关职责。</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17、磋商程序</w:t>
      </w:r>
      <w:r/>
    </w:p>
    <w:p>
      <w:pPr>
        <w:ind w:firstLine="480"/>
        <w:spacing w:line="460" w:lineRule="exact"/>
        <w:rPr>
          <w:rFonts w:hint="eastAsia"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17.1资格审查</w:t>
      </w:r>
      <w:r/>
    </w:p>
    <w:p>
      <w:pPr>
        <w:ind w:firstLine="480"/>
        <w:spacing w:line="460" w:lineRule="exact"/>
        <w:rPr>
          <w:rFonts w:hint="eastAsia"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信用信息查询：磋商小组查询供应商的信用信息，以确定供应商是否具备磋商资格。查询结果留存并归档。</w:t>
      </w:r>
      <w:r/>
    </w:p>
    <w:p>
      <w:pPr>
        <w:ind w:firstLine="480"/>
        <w:spacing w:line="480" w:lineRule="exact"/>
        <w:rPr>
          <w:rFonts w:hint="eastAsia"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17.2符合性审查</w:t>
      </w:r>
      <w:r/>
    </w:p>
    <w:p>
      <w:pPr>
        <w:ind w:firstLine="480"/>
        <w:spacing w:line="480" w:lineRule="exact"/>
        <w:rPr>
          <w:rFonts w:hint="eastAsia"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szCs w:val="24"/>
          <w:highlight w:val="non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1"/>
          <w:highlight w:val="none"/>
        </w:rPr>
        <w:t xml:space="preserve">17.3未通过资格审查或符合性审查的供应商，磋商小组将在</w:t>
      </w:r>
      <w:r>
        <w:rPr>
          <w:rFonts w:hint="eastAsia" w:ascii="宋体" w:hAnsi="宋体" w:eastAsia="宋体" w:cs="宋体"/>
          <w:b w:val="0"/>
          <w:bCs w:val="0"/>
          <w:color w:val="auto"/>
          <w:sz w:val="24"/>
          <w:szCs w:val="24"/>
          <w:highlight w:val="none"/>
        </w:rPr>
        <w:t xml:space="preserve">“苏采云”系统</w:t>
      </w:r>
      <w:r>
        <w:rPr>
          <w:rFonts w:hint="eastAsia" w:ascii="宋体" w:hAnsi="宋体" w:eastAsia="宋体" w:cs="宋体"/>
          <w:b w:val="0"/>
          <w:bCs w:val="0"/>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17.5相同品牌产品响应</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szCs w:val="21"/>
          <w:highlight w:val="none"/>
        </w:rPr>
        <w:t xml:space="preserve">17.6磋商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szCs w:val="21"/>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szCs w:val="21"/>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szCs w:val="21"/>
          <w:highlight w:val="none"/>
        </w:rPr>
        <w:t xml:space="preserve">17.7有关问题的澄清</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1"/>
          <w:highlight w:val="none"/>
        </w:rPr>
        <w:t xml:space="preserve">17.8最后报价</w:t>
      </w:r>
      <w:r/>
    </w:p>
    <w:p>
      <w:pPr>
        <w:ind w:firstLine="480"/>
        <w:spacing w:line="480" w:lineRule="exact"/>
        <w:tabs>
          <w:tab w:val="left" w:pos="90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3" w:name="EB7c676092b0b54336b4f7c76350bf2f81"/>
      <w:r/>
      <w:r/>
    </w:p>
    <w:p>
      <w:pPr>
        <w:ind w:firstLine="480"/>
        <w:spacing w:line="480" w:lineRule="exact"/>
        <w:tabs>
          <w:tab w:val="left" w:pos="90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3"/>
      <w:r/>
      <w:r/>
    </w:p>
    <w:p>
      <w:pPr>
        <w:ind w:firstLine="480"/>
        <w:spacing w:line="480" w:lineRule="exact"/>
        <w:tabs>
          <w:tab w:val="left" w:pos="90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17.8.5项目评审中，不得去掉最后报价中的最高报价和最低报价。</w:t>
      </w:r>
      <w:r/>
    </w:p>
    <w:p>
      <w:pPr>
        <w:ind w:firstLine="480"/>
        <w:spacing w:line="480" w:lineRule="exact"/>
        <w:tabs>
          <w:tab w:val="left" w:pos="90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highlight w:val="none"/>
        </w:rPr>
        <w:t xml:space="preserve">17.8.6</w:t>
      </w:r>
      <w:r>
        <w:rPr>
          <w:rFonts w:hint="eastAsia" w:ascii="宋体" w:hAnsi="宋体" w:eastAsia="宋体" w:cs="宋体"/>
          <w:b w:val="0"/>
          <w:bCs w:val="0"/>
          <w:color w:val="auto"/>
          <w:sz w:val="24"/>
          <w:szCs w:val="24"/>
          <w:highlight w:val="none"/>
        </w:rPr>
        <w:t xml:space="preserve">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80" w:lineRule="exact"/>
        <w:rPr>
          <w:rFonts w:hint="eastAsia" w:ascii="宋体" w:hAnsi="宋体" w:eastAsia="宋体" w:cs="宋体"/>
          <w:b w:val="0"/>
          <w:bCs w:val="0"/>
          <w:color w:val="auto"/>
          <w:sz w:val="24"/>
          <w:highlight w:val="none"/>
        </w:rPr>
      </w:pPr>
      <w:r/>
      <w:bookmarkStart w:id="64" w:name="_Hlk204074773"/>
      <w:r/>
      <w:bookmarkStart w:id="65" w:name="_Toc141869966"/>
      <w:r>
        <w:rPr>
          <w:rFonts w:hint="eastAsia" w:ascii="宋体" w:hAnsi="宋体" w:eastAsia="宋体" w:cs="宋体"/>
          <w:b w:val="0"/>
          <w:bCs w:val="0"/>
          <w:color w:val="auto"/>
          <w:sz w:val="24"/>
          <w:szCs w:val="24"/>
          <w:highlight w:val="none"/>
        </w:rPr>
        <w:t xml:space="preserve">17.9</w:t>
      </w:r>
      <w:r>
        <w:rPr>
          <w:rFonts w:hint="eastAsia" w:ascii="宋体" w:hAnsi="宋体" w:eastAsia="宋体" w:cs="宋体"/>
          <w:b w:val="0"/>
          <w:bCs w:val="0"/>
          <w:color w:val="auto"/>
          <w:sz w:val="24"/>
          <w:highlight w:val="none"/>
        </w:rPr>
        <w:t xml:space="preserve">异常低价响应审查</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17.9.1评审过程中出现下列情形之一的，磋商小组应当启动异常低价响应审查程序：</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w:t>
      </w:r>
      <w:r>
        <w:rPr>
          <w:rFonts w:hint="eastAsia" w:ascii="宋体" w:hAnsi="宋体" w:eastAsia="宋体" w:cs="宋体"/>
          <w:b w:val="0"/>
          <w:bCs w:val="0"/>
          <w:color w:val="auto"/>
          <w:sz w:val="24"/>
          <w:highlight w:val="none"/>
          <w:lang w:val="en-US" w:eastAsia="zh-CN"/>
        </w:rPr>
        <w:t xml:space="preserve">最后</w:t>
      </w:r>
      <w:r>
        <w:rPr>
          <w:rFonts w:hint="eastAsia" w:ascii="宋体" w:hAnsi="宋体" w:eastAsia="宋体" w:cs="宋体"/>
          <w:b w:val="0"/>
          <w:bCs w:val="0"/>
          <w:color w:val="auto"/>
          <w:sz w:val="24"/>
          <w:highlight w:val="none"/>
        </w:rPr>
        <w:t xml:space="preserve">报价低于采购项目预算50%的，即</w:t>
      </w:r>
      <w:r>
        <w:rPr>
          <w:rFonts w:hint="eastAsia" w:ascii="宋体" w:hAnsi="宋体" w:eastAsia="宋体" w:cs="宋体"/>
          <w:b w:val="0"/>
          <w:bCs w:val="0"/>
          <w:color w:val="auto"/>
          <w:sz w:val="24"/>
          <w:highlight w:val="none"/>
          <w:lang w:val="en-US" w:eastAsia="zh-CN"/>
        </w:rPr>
        <w:t xml:space="preserve">最后</w:t>
      </w:r>
      <w:r>
        <w:rPr>
          <w:rFonts w:hint="eastAsia" w:ascii="宋体" w:hAnsi="宋体" w:eastAsia="宋体" w:cs="宋体"/>
          <w:b w:val="0"/>
          <w:bCs w:val="0"/>
          <w:color w:val="auto"/>
          <w:sz w:val="24"/>
          <w:highlight w:val="none"/>
        </w:rPr>
        <w:t xml:space="preserve">报价＜采购项目预算×50%；</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w:t>
      </w:r>
      <w:r>
        <w:rPr>
          <w:rFonts w:hint="eastAsia" w:ascii="宋体" w:hAnsi="宋体" w:eastAsia="宋体" w:cs="宋体"/>
          <w:b w:val="0"/>
          <w:bCs w:val="0"/>
          <w:color w:val="auto"/>
          <w:sz w:val="24"/>
          <w:highlight w:val="none"/>
          <w:lang w:val="en-US" w:eastAsia="zh-CN"/>
        </w:rPr>
        <w:t xml:space="preserve">最后</w:t>
      </w:r>
      <w:r>
        <w:rPr>
          <w:rFonts w:hint="eastAsia" w:ascii="宋体" w:hAnsi="宋体" w:eastAsia="宋体" w:cs="宋体"/>
          <w:b w:val="0"/>
          <w:bCs w:val="0"/>
          <w:color w:val="auto"/>
          <w:sz w:val="24"/>
          <w:highlight w:val="none"/>
        </w:rPr>
        <w:t xml:space="preserve">报价低于采购项目最高限价45%的，即</w:t>
      </w:r>
      <w:r>
        <w:rPr>
          <w:rFonts w:hint="eastAsia" w:ascii="宋体" w:hAnsi="宋体" w:eastAsia="宋体" w:cs="宋体"/>
          <w:b w:val="0"/>
          <w:bCs w:val="0"/>
          <w:color w:val="auto"/>
          <w:sz w:val="24"/>
          <w:highlight w:val="none"/>
          <w:lang w:val="en-US" w:eastAsia="zh-CN"/>
        </w:rPr>
        <w:t xml:space="preserve">最后</w:t>
      </w:r>
      <w:r>
        <w:rPr>
          <w:rFonts w:hint="eastAsia" w:ascii="宋体" w:hAnsi="宋体" w:eastAsia="宋体" w:cs="宋体"/>
          <w:b w:val="0"/>
          <w:bCs w:val="0"/>
          <w:color w:val="auto"/>
          <w:sz w:val="24"/>
          <w:highlight w:val="none"/>
        </w:rPr>
        <w:t xml:space="preserve">报价＜采购项目最高限价×45%；</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（3）磋商小组认定的供应商</w:t>
      </w:r>
      <w:r>
        <w:rPr>
          <w:rFonts w:hint="eastAsia" w:ascii="宋体" w:hAnsi="宋体" w:eastAsia="宋体" w:cs="宋体"/>
          <w:b w:val="0"/>
          <w:bCs w:val="0"/>
          <w:color w:val="auto"/>
          <w:sz w:val="24"/>
          <w:highlight w:val="none"/>
          <w:lang w:val="en-US" w:eastAsia="zh-CN"/>
        </w:rPr>
        <w:t xml:space="preserve">最后</w:t>
      </w:r>
      <w:r>
        <w:rPr>
          <w:rFonts w:hint="eastAsia" w:ascii="宋体" w:hAnsi="宋体" w:eastAsia="宋体" w:cs="宋体"/>
          <w:b w:val="0"/>
          <w:bCs w:val="0"/>
          <w:color w:val="auto"/>
          <w:sz w:val="24"/>
          <w:highlight w:val="none"/>
        </w:rPr>
        <w:t xml:space="preserve">报价过低（含明显低于其他通过符合性审查</w:t>
      </w:r>
      <w:r>
        <w:rPr>
          <w:rFonts w:hint="eastAsia" w:ascii="宋体" w:hAnsi="宋体" w:eastAsia="宋体" w:cs="宋体"/>
          <w:b w:val="0"/>
          <w:bCs w:val="0"/>
          <w:color w:val="auto"/>
          <w:sz w:val="24"/>
          <w:highlight w:val="none"/>
          <w:lang w:val="en-US" w:eastAsia="zh-CN"/>
        </w:rPr>
        <w:t xml:space="preserve">供应商</w:t>
      </w:r>
      <w:r>
        <w:rPr>
          <w:rFonts w:hint="eastAsia" w:ascii="宋体" w:hAnsi="宋体" w:eastAsia="宋体" w:cs="宋体"/>
          <w:b w:val="0"/>
          <w:bCs w:val="0"/>
          <w:color w:val="auto"/>
          <w:sz w:val="24"/>
          <w:highlight w:val="none"/>
        </w:rPr>
        <w:t xml:space="preserve">的</w:t>
      </w:r>
      <w:r>
        <w:rPr>
          <w:rFonts w:hint="eastAsia" w:ascii="宋体" w:hAnsi="宋体" w:eastAsia="宋体" w:cs="宋体"/>
          <w:b w:val="0"/>
          <w:bCs w:val="0"/>
          <w:color w:val="auto"/>
          <w:sz w:val="24"/>
          <w:highlight w:val="none"/>
          <w:lang w:val="en-US" w:eastAsia="zh-CN"/>
        </w:rPr>
        <w:t xml:space="preserve">最后</w:t>
      </w:r>
      <w:r>
        <w:rPr>
          <w:rFonts w:hint="eastAsia" w:ascii="宋体" w:hAnsi="宋体" w:eastAsia="宋体" w:cs="宋体"/>
          <w:b w:val="0"/>
          <w:bCs w:val="0"/>
          <w:color w:val="auto"/>
          <w:sz w:val="24"/>
          <w:highlight w:val="none"/>
        </w:rPr>
        <w:t xml:space="preserve">报价）、有可能影响产品质量或者不能诚信履约的其他情形。</w:t>
      </w:r>
      <w:r/>
    </w:p>
    <w:p>
      <w:pPr>
        <w:ind w:firstLine="480"/>
        <w:spacing w:line="480" w:lineRule="exact"/>
        <w:rPr>
          <w:rFonts w:hint="eastAsia" w:ascii="宋体" w:hAnsi="宋体" w:eastAsia="宋体" w:cs="宋体"/>
          <w:b w:val="0"/>
          <w:bCs w:val="0"/>
          <w:color w:val="auto"/>
          <w:sz w:val="24"/>
          <w:szCs w:val="21"/>
          <w:highlight w:val="none"/>
        </w:rPr>
      </w:pPr>
      <w:r>
        <w:rPr>
          <w:rFonts w:hint="eastAsia" w:ascii="宋体" w:hAnsi="宋体" w:eastAsia="宋体" w:cs="宋体"/>
          <w:b w:val="0"/>
          <w:bCs w:val="0"/>
          <w:color w:val="auto"/>
          <w:sz w:val="24"/>
          <w:highlight w:val="none"/>
        </w:rPr>
        <w:t xml:space="preserve">17.9.2启动异常低价响应审查后，磋商小组应当要求相关供应商在评审现场合理的时间内，提供项目具体成本测算等与报价合理性相关的书面说明材料及相关证明材料，对</w:t>
      </w:r>
      <w:r>
        <w:rPr>
          <w:rFonts w:hint="eastAsia" w:ascii="宋体" w:hAnsi="宋体" w:eastAsia="宋体" w:cs="宋体"/>
          <w:b w:val="0"/>
          <w:bCs w:val="0"/>
          <w:color w:val="auto"/>
          <w:sz w:val="24"/>
          <w:highlight w:val="none"/>
          <w:lang w:val="en-US" w:eastAsia="zh-CN"/>
        </w:rPr>
        <w:t xml:space="preserve">最后</w:t>
      </w:r>
      <w:r>
        <w:rPr>
          <w:rFonts w:hint="eastAsia" w:ascii="宋体" w:hAnsi="宋体" w:eastAsia="宋体" w:cs="宋体"/>
          <w:b w:val="0"/>
          <w:bCs w:val="0"/>
          <w:color w:val="auto"/>
          <w:sz w:val="24"/>
          <w:highlight w:val="none"/>
        </w:rPr>
        <w:t xml:space="preserve">价格作出解释，由磋商小组结合同类产品</w:t>
      </w:r>
      <w:r>
        <w:rPr>
          <w:rFonts w:hint="eastAsia" w:ascii="宋体" w:hAnsi="宋体" w:eastAsia="宋体" w:cs="宋体"/>
          <w:b w:val="0"/>
          <w:bCs w:val="0"/>
          <w:color w:val="auto"/>
          <w:sz w:val="24"/>
          <w:highlight w:val="none"/>
          <w:lang w:eastAsia="zh-CN"/>
        </w:rPr>
        <w:t xml:space="preserve">（或服务）</w:t>
      </w:r>
      <w:r>
        <w:rPr>
          <w:rFonts w:hint="eastAsia" w:ascii="宋体" w:hAnsi="宋体" w:eastAsia="宋体" w:cs="宋体"/>
          <w:b w:val="0"/>
          <w:bCs w:val="0"/>
          <w:color w:val="auto"/>
          <w:sz w:val="24"/>
          <w:highlight w:val="none"/>
        </w:rPr>
        <w:t xml:space="preserve">在主要电商平台</w:t>
      </w:r>
      <w:r>
        <w:rPr>
          <w:rFonts w:hint="eastAsia" w:ascii="宋体" w:hAnsi="宋体" w:eastAsia="宋体" w:cs="宋体"/>
          <w:b w:val="0"/>
          <w:bCs w:val="0"/>
          <w:color w:val="auto"/>
          <w:sz w:val="24"/>
          <w:highlight w:val="none"/>
          <w:lang w:eastAsia="zh-CN"/>
        </w:rPr>
        <w:t xml:space="preserve">（或市场）</w:t>
      </w:r>
      <w:r>
        <w:rPr>
          <w:rFonts w:hint="eastAsia" w:ascii="宋体" w:hAnsi="宋体" w:eastAsia="宋体" w:cs="宋体"/>
          <w:b w:val="0"/>
          <w:bCs w:val="0"/>
          <w:color w:val="auto"/>
          <w:sz w:val="24"/>
          <w:highlight w:val="none"/>
        </w:rPr>
        <w:t xml:space="preserve">的价格、该行业当地薪资水平等情况，依据专业经验对供应商报价合理性进行判断。供应商不提供书面说明、证明材料，或者提供的书面说明、证明材料不能证明其</w:t>
      </w:r>
      <w:r>
        <w:rPr>
          <w:rFonts w:hint="eastAsia" w:ascii="宋体" w:hAnsi="宋体" w:eastAsia="宋体" w:cs="宋体"/>
          <w:b w:val="0"/>
          <w:bCs w:val="0"/>
          <w:color w:val="auto"/>
          <w:sz w:val="24"/>
          <w:highlight w:val="none"/>
          <w:lang w:val="en-US" w:eastAsia="zh-CN"/>
        </w:rPr>
        <w:t xml:space="preserve">最后</w:t>
      </w:r>
      <w:r>
        <w:rPr>
          <w:rFonts w:hint="eastAsia" w:ascii="宋体" w:hAnsi="宋体" w:eastAsia="宋体" w:cs="宋体"/>
          <w:b w:val="0"/>
          <w:bCs w:val="0"/>
          <w:color w:val="auto"/>
          <w:sz w:val="24"/>
          <w:highlight w:val="none"/>
        </w:rPr>
        <w:t xml:space="preserve">报价合理性的，磋商小组应当将其作为无效响应处理。审查相关情况应当在评标报告中进行记录。</w:t>
      </w:r>
      <w:bookmarkEnd w:id="64"/>
      <w:r/>
      <w:r/>
    </w:p>
    <w:p>
      <w:pPr>
        <w:ind w:firstLine="480"/>
        <w:spacing w:line="480" w:lineRule="exact"/>
        <w:tabs>
          <w:tab w:val="left" w:pos="90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1"/>
          <w:highlight w:val="none"/>
        </w:rPr>
        <w:t xml:space="preserve">17.</w:t>
      </w:r>
      <w:r>
        <w:rPr>
          <w:rFonts w:hint="eastAsia" w:ascii="宋体" w:hAnsi="宋体" w:eastAsia="宋体" w:cs="宋体"/>
          <w:b w:val="0"/>
          <w:bCs w:val="0"/>
          <w:color w:val="auto"/>
          <w:sz w:val="24"/>
          <w:szCs w:val="21"/>
          <w:highlight w:val="none"/>
          <w:lang w:val="en-US" w:eastAsia="zh-CN"/>
        </w:rPr>
        <w:t xml:space="preserve">10</w:t>
      </w:r>
      <w:r>
        <w:rPr>
          <w:rFonts w:hint="eastAsia" w:ascii="宋体" w:hAnsi="宋体" w:eastAsia="宋体" w:cs="宋体"/>
          <w:b w:val="0"/>
          <w:bCs w:val="0"/>
          <w:color w:val="auto"/>
          <w:sz w:val="24"/>
          <w:szCs w:val="21"/>
          <w:highlight w:val="none"/>
        </w:rPr>
        <w:t xml:space="preserve">推荐成交候选供应商</w:t>
      </w:r>
      <w:r/>
    </w:p>
    <w:p>
      <w:pPr>
        <w:ind w:firstLine="477"/>
        <w:spacing w:line="480" w:lineRule="exact"/>
        <w:tabs>
          <w:tab w:val="left" w:pos="900" w:leader="none"/>
        </w:tabs>
        <w:rPr>
          <w:rFonts w:hint="eastAsia" w:ascii="宋体" w:hAnsi="宋体" w:eastAsia="宋体" w:cs="宋体"/>
          <w:b w:val="0"/>
          <w:bCs w:val="0"/>
          <w:color w:val="auto"/>
          <w:sz w:val="24"/>
          <w:highlight w:val="none"/>
        </w:rPr>
      </w:pPr>
      <w:r/>
      <w:bookmarkStart w:id="66" w:name="OLE_LINK5"/>
      <w:r>
        <w:rPr>
          <w:rFonts w:hint="eastAsia" w:ascii="宋体" w:hAnsi="宋体" w:eastAsia="宋体" w:cs="宋体"/>
          <w:b w:val="0"/>
          <w:bCs w:val="0"/>
          <w:color w:val="auto"/>
          <w:sz w:val="24"/>
          <w:highlight w:val="none"/>
        </w:rPr>
        <w:t xml:space="preserve">磋商小组根据综合评分情况，按照评审得分由高到低顺序推荐3名成交候选供应商，并编写评审报告</w:t>
      </w:r>
      <w:bookmarkEnd w:id="66"/>
      <w:r>
        <w:rPr>
          <w:rFonts w:hint="eastAsia" w:ascii="宋体" w:hAnsi="宋体" w:eastAsia="宋体" w:cs="宋体"/>
          <w:b w:val="0"/>
          <w:bCs w:val="0"/>
          <w:color w:val="auto"/>
          <w:sz w:val="24"/>
          <w:highlight w:val="none"/>
        </w:rPr>
        <w:t xml:space="preserve">。符合本磋商文件17.8.6情形的，可以推荐2名成交候选供应商。评审得分相同的，按照最后报价由低到高的顺序推荐。评审得分且最后报价相同的，按照技术指标优劣顺序推荐。</w:t>
      </w:r>
      <w:r/>
    </w:p>
    <w:p>
      <w:pPr>
        <w:pStyle w:val="750"/>
        <w:ind w:firstLine="320"/>
        <w:spacing w:before="0" w:after="0" w:line="52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t xml:space="preserve">六、无效响应、采购活动终止、</w:t>
      </w:r>
      <w:bookmarkEnd w:id="65"/>
      <w:r>
        <w:rPr>
          <w:rFonts w:hint="eastAsia" w:ascii="宋体" w:hAnsi="宋体" w:eastAsia="宋体" w:cs="宋体"/>
          <w:b w:val="0"/>
          <w:bCs w:val="0"/>
          <w:color w:val="auto"/>
          <w:sz w:val="32"/>
          <w:highlight w:val="none"/>
        </w:rPr>
        <w:t xml:space="preserve">恶意串通及取消成交候选资格情形</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18、无效响应情形</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18.1供应商同一采购包提交两个以上（含两个）不同的响应文件或者最后报价的。</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18.2供应商不符合磋商文件规定资格要求的或响应文件未按规定提交资质证件的。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18.3供应商的报价超过了采购预算或最高限价的。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18.4响应文件未通过符合性审查的。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18.5响应文件出现重大偏离，不符合磋商文件中规定的实质性要求的（★部分为实质性要求）。</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18.6响应文件未按照磋商文件要求加盖CA电子公章的。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18.7磋商小组启动异常低价</w:t>
      </w:r>
      <w:r>
        <w:rPr>
          <w:rFonts w:hint="eastAsia" w:ascii="宋体" w:hAnsi="宋体" w:eastAsia="宋体" w:cs="宋体"/>
          <w:b w:val="0"/>
          <w:bCs w:val="0"/>
          <w:color w:val="auto"/>
          <w:sz w:val="24"/>
          <w:highlight w:val="none"/>
          <w:lang w:val="en-US" w:eastAsia="zh-CN"/>
        </w:rPr>
        <w:t xml:space="preserve">响应</w:t>
      </w:r>
      <w:r>
        <w:rPr>
          <w:rFonts w:hint="eastAsia" w:ascii="宋体" w:hAnsi="宋体" w:eastAsia="宋体" w:cs="宋体"/>
          <w:b w:val="0"/>
          <w:bCs w:val="0"/>
          <w:color w:val="auto"/>
          <w:sz w:val="24"/>
          <w:highlight w:val="none"/>
        </w:rPr>
        <w:t xml:space="preserve">审查后，供应商不提供书面说明、证明材料，或者磋商小组认为供应商提供的书面说明、证明材料不能证明其</w:t>
      </w:r>
      <w:r>
        <w:rPr>
          <w:rFonts w:hint="eastAsia" w:ascii="宋体" w:hAnsi="宋体" w:eastAsia="宋体" w:cs="宋体"/>
          <w:b w:val="0"/>
          <w:bCs w:val="0"/>
          <w:color w:val="auto"/>
          <w:sz w:val="24"/>
          <w:highlight w:val="none"/>
          <w:lang w:val="en-US" w:eastAsia="zh-CN"/>
        </w:rPr>
        <w:t xml:space="preserve">最后</w:t>
      </w:r>
      <w:r>
        <w:rPr>
          <w:rFonts w:hint="eastAsia" w:ascii="宋体" w:hAnsi="宋体" w:eastAsia="宋体" w:cs="宋体"/>
          <w:b w:val="0"/>
          <w:bCs w:val="0"/>
          <w:color w:val="auto"/>
          <w:sz w:val="24"/>
          <w:highlight w:val="none"/>
        </w:rPr>
        <w:t xml:space="preserve">报价合理性的。</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18.8响应文件含有采购人不能接受的附加条件的。</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18.9供应商有本磋商文件规定的恶意串通情形的。</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18.10法律、法规规定的其它情况。</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19、采购活动终止情形</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19.1因情况变化，不再符合规定的竞争性磋商采购方式适用情形的；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19.2符合专业条件的供应商或者对磋商文件作实质响应的供应商不足3家的（符合17.8.6情形除外）。</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19.3出现影响采购公正的违法、违规行为的。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19.4因重大变故，采购任务取消的。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19.5磋商小组认定磋商文件存在歧义、重大缺陷导致评审工作无法进行。</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19.6在苏采云系统规定时间内成功解密电子响应文件的供应商不足3家的。</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20、恶意串通情形</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20.1供应商直接或间接从采购人或采购代理机构处获得其他供应商的相关情况并修改其响应文件；</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20.2供应商接受采购人或采购代理机构授意撤换、修改响应文件；</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20.3供应商之间协商报价、技术方案等响应文件实质性内容；</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20.4属于同一集团、协会、商会等组织成员的供应商按照该组织要求协同参与政府采购活动的；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20.5供应商之间事先约定由某一特定供应商成交；</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20.6供应商之间商定部分供应商放弃参加政府采购活动或者放弃成交；</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w:t>
      </w:r>
      <w:bookmarkStart w:id="67" w:name="OLE_LINK2"/>
      <w:r>
        <w:rPr>
          <w:rFonts w:hint="eastAsia" w:ascii="宋体" w:hAnsi="宋体" w:eastAsia="宋体" w:cs="宋体"/>
          <w:b w:val="0"/>
          <w:bCs w:val="0"/>
          <w:color w:val="auto"/>
          <w:sz w:val="24"/>
          <w:highlight w:val="none"/>
        </w:rPr>
        <w:t xml:space="preserve">取消成交（候选）供应商资格</w:t>
      </w:r>
      <w:bookmarkEnd w:id="67"/>
      <w:r>
        <w:rPr>
          <w:rFonts w:hint="eastAsia" w:ascii="宋体" w:hAnsi="宋体" w:eastAsia="宋体" w:cs="宋体"/>
          <w:b w:val="0"/>
          <w:bCs w:val="0"/>
          <w:color w:val="auto"/>
          <w:sz w:val="24"/>
          <w:highlight w:val="none"/>
        </w:rPr>
        <w:t xml:space="preserve">条款</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21.1提供虚假材料谋取成交的；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21.2采取不正当手段诋毁、排挤其他供应商的；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21.3与采购人、其他供应商或者采购代理机构恶意串通的；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21.4向采购人、采购代理机构行贿或者提供其他不正当利益的；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21.5未在规定时间内与采购人签订采购合同的；</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21.6法律、法规规定的其它情况。</w:t>
      </w:r>
      <w:r/>
    </w:p>
    <w:p>
      <w:pPr>
        <w:pStyle w:val="750"/>
        <w:ind w:firstLine="320"/>
        <w:spacing w:before="0" w:after="0" w:line="520" w:lineRule="exact"/>
        <w:rPr>
          <w:rFonts w:hint="eastAsia" w:ascii="宋体" w:hAnsi="宋体" w:eastAsia="宋体" w:cs="宋体"/>
          <w:b w:val="0"/>
          <w:bCs w:val="0"/>
          <w:color w:val="auto"/>
          <w:sz w:val="32"/>
          <w:highlight w:val="none"/>
        </w:rPr>
      </w:pPr>
      <w:r/>
      <w:bookmarkStart w:id="68" w:name="_Toc141869968"/>
      <w:r>
        <w:rPr>
          <w:rFonts w:hint="eastAsia" w:ascii="宋体" w:hAnsi="宋体" w:eastAsia="宋体" w:cs="宋体"/>
          <w:b w:val="0"/>
          <w:bCs w:val="0"/>
          <w:color w:val="auto"/>
          <w:sz w:val="32"/>
          <w:highlight w:val="none"/>
        </w:rPr>
        <w:t xml:space="preserve">七、成交及合同签订</w:t>
      </w:r>
      <w:bookmarkEnd w:id="68"/>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22、确定成交供应商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22.3采购人确定正被列为失信被执行人的供应商为成交人的，成交结果无效。</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23、成交通知书</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23.2</w:t>
      </w:r>
      <w:r>
        <w:rPr>
          <w:rFonts w:hint="eastAsia" w:ascii="宋体" w:hAnsi="宋体" w:eastAsia="宋体" w:cs="宋体"/>
          <w:b w:val="0"/>
          <w:bCs w:val="0"/>
          <w:color w:val="auto"/>
          <w:sz w:val="24"/>
          <w:szCs w:val="24"/>
          <w:highlight w:val="none"/>
        </w:rPr>
        <w:t xml:space="preserve">成交通知书发出后，采购人改变成交结果的或者成交供应商放弃成交项目的，应当依法承担法律责任。</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24、签订和公告合同</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24.1采购人与成交供应商应当在成交通知书发出之日起15日内</w:t>
      </w:r>
      <w:r>
        <w:rPr>
          <w:rFonts w:hint="eastAsia" w:ascii="宋体" w:hAnsi="宋体" w:eastAsia="宋体" w:cs="宋体"/>
          <w:b w:val="0"/>
          <w:bCs w:val="0"/>
          <w:color w:val="auto"/>
          <w:sz w:val="24"/>
          <w:szCs w:val="24"/>
          <w:highlight w:val="none"/>
        </w:rPr>
        <w:t xml:space="preserve">，按照磋商文件确定的事项与采购人签订政府采购合同。</w:t>
      </w:r>
      <w:r>
        <w:rPr>
          <w:rFonts w:hint="eastAsia" w:ascii="宋体" w:hAnsi="宋体" w:eastAsia="宋体" w:cs="宋体"/>
          <w:b w:val="0"/>
          <w:bCs w:val="0"/>
          <w:color w:val="auto"/>
          <w:sz w:val="24"/>
          <w:highlight w:val="none"/>
        </w:rPr>
        <w:t xml:space="preserve">竞争性磋商文件、成交供应商的响应文件以及磋商过程中有关澄清文件均作为合同附件。</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24.3采购人在自合同签订之日起2个工作日内，将合同在指定的媒体上公告。</w:t>
      </w:r>
      <w:r/>
    </w:p>
    <w:p>
      <w:pPr>
        <w:ind w:firstLine="480"/>
        <w:spacing w:line="480" w:lineRule="exact"/>
        <w:rPr>
          <w:rFonts w:hint="eastAsia" w:ascii="宋体" w:hAnsi="宋体" w:eastAsia="宋体" w:cs="宋体"/>
          <w:b w:val="0"/>
          <w:bCs w:val="0"/>
          <w:color w:val="auto"/>
          <w:sz w:val="24"/>
          <w:highlight w:val="none"/>
        </w:rPr>
      </w:pPr>
      <w:r/>
      <w:bookmarkStart w:id="69" w:name="_Toc141869969"/>
      <w:r>
        <w:rPr>
          <w:rFonts w:hint="eastAsia" w:ascii="宋体" w:hAnsi="宋体" w:eastAsia="宋体" w:cs="宋体"/>
          <w:b w:val="0"/>
          <w:bCs w:val="0"/>
          <w:color w:val="auto"/>
          <w:sz w:val="24"/>
          <w:highlight w:val="none"/>
        </w:rPr>
        <w:t xml:space="preserve">25、履约保证金</w:t>
      </w:r>
      <w:r/>
    </w:p>
    <w:p>
      <w:pPr>
        <w:ind w:firstLine="480"/>
        <w:spacing w:line="480" w:lineRule="exact"/>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zh-CN"/>
        </w:rPr>
        <w:t xml:space="preserve">按照以下第</w:t>
      </w:r>
      <w:r>
        <w:rPr>
          <w:rFonts w:hint="eastAsia" w:ascii="宋体" w:hAnsi="宋体" w:eastAsia="宋体" w:cs="宋体"/>
          <w:b w:val="0"/>
          <w:bCs w:val="0"/>
          <w:color w:val="auto"/>
          <w:sz w:val="24"/>
          <w:highlight w:val="none"/>
          <w:u w:val="single"/>
        </w:rPr>
        <w:t xml:space="preserve">（</w:t>
      </w:r>
      <w:r>
        <w:rPr>
          <w:rFonts w:hint="eastAsia" w:ascii="宋体" w:hAnsi="宋体" w:cs="宋体"/>
          <w:b w:val="0"/>
          <w:bCs w:val="0"/>
          <w:color w:val="auto"/>
          <w:sz w:val="24"/>
          <w:highlight w:val="none"/>
          <w:u w:val="single"/>
          <w:lang w:val="en-US" w:eastAsia="zh-CN"/>
        </w:rPr>
        <w:t xml:space="preserve">1</w:t>
      </w:r>
      <w:r>
        <w:rPr>
          <w:rFonts w:hint="eastAsia" w:ascii="宋体" w:hAnsi="宋体" w:eastAsia="宋体" w:cs="宋体"/>
          <w:b w:val="0"/>
          <w:bCs w:val="0"/>
          <w:color w:val="auto"/>
          <w:sz w:val="24"/>
          <w:highlight w:val="none"/>
          <w:u w:val="single"/>
        </w:rPr>
        <w:t xml:space="preserve">）</w:t>
      </w:r>
      <w:r>
        <w:rPr>
          <w:rFonts w:hint="eastAsia" w:ascii="宋体" w:hAnsi="宋体" w:eastAsia="宋体" w:cs="宋体"/>
          <w:b w:val="0"/>
          <w:bCs w:val="0"/>
          <w:color w:val="auto"/>
          <w:sz w:val="24"/>
          <w:highlight w:val="none"/>
          <w:lang w:val="zh-CN"/>
        </w:rPr>
        <w:t xml:space="preserve">方式确定履约保证</w:t>
      </w:r>
      <w:r>
        <w:rPr>
          <w:rFonts w:hint="eastAsia" w:ascii="宋体" w:hAnsi="宋体" w:eastAsia="宋体" w:cs="宋体"/>
          <w:b w:val="0"/>
          <w:bCs w:val="0"/>
          <w:color w:val="auto"/>
          <w:sz w:val="24"/>
          <w:highlight w:val="none"/>
        </w:rPr>
        <w:t xml:space="preserve">金</w:t>
      </w:r>
      <w:r>
        <w:rPr>
          <w:rFonts w:hint="eastAsia" w:ascii="宋体" w:hAnsi="宋体" w:eastAsia="宋体" w:cs="宋体"/>
          <w:b w:val="0"/>
          <w:bCs w:val="0"/>
          <w:color w:val="auto"/>
          <w:sz w:val="24"/>
          <w:highlight w:val="none"/>
          <w:lang w:val="zh-CN"/>
        </w:rPr>
        <w:t xml:space="preserve">收取方式。</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（1）本项目不收取履约保证金。</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（2）本项目收取履约保证金。</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highlight w:val="none"/>
        </w:rPr>
        <w:t xml:space="preserve">26、线上融资</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成交供应商可凭政府采购合同办理融资贷款，详情见江苏政府采购网“政采贷”专栏。</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27、合同履行</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27.1政府采购合同订立后，合同各方不得擅自变更、中止或者终止合同。</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9"/>
      <w:r/>
      <w:r/>
    </w:p>
    <w:p>
      <w:pPr>
        <w:pStyle w:val="750"/>
        <w:ind w:firstLine="320"/>
        <w:spacing w:before="0" w:after="0" w:line="520" w:lineRule="exact"/>
        <w:rPr>
          <w:rFonts w:hint="eastAsia" w:ascii="宋体" w:hAnsi="宋体" w:eastAsia="宋体" w:cs="宋体"/>
          <w:b w:val="0"/>
          <w:bCs w:val="0"/>
          <w:color w:val="auto"/>
          <w:sz w:val="32"/>
          <w:highlight w:val="none"/>
        </w:rPr>
      </w:pPr>
      <w:r/>
      <w:bookmarkStart w:id="70" w:name="_Toc141869970"/>
      <w:r>
        <w:rPr>
          <w:rFonts w:hint="eastAsia" w:ascii="宋体" w:hAnsi="宋体" w:eastAsia="宋体" w:cs="宋体"/>
          <w:b w:val="0"/>
          <w:bCs w:val="0"/>
          <w:color w:val="auto"/>
          <w:sz w:val="32"/>
          <w:highlight w:val="none"/>
        </w:rPr>
        <w:t xml:space="preserve">八、质疑与投诉</w:t>
      </w:r>
      <w:bookmarkEnd w:id="70"/>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28、质疑</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28.1供应商认为采购文件、采购过程和中标结果使自己的权益受到损害的，可以在知道或者应知其权益受到损害之日起七个工作日内，通过 CA 数字证书登录“苏采云”系统，从“项目质疑申请”模块向采购人提出质疑。质疑联系部门、联系电话、通讯地址详见采购公告。</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28.2供应商应知其权益受到损害之日，是指：</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（1）对本项目采购文件提出质疑的，为获取采购文件之日或者采购文件公告期限届满之日；</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（2）对本项目采购过程提出质疑的，为各采购程序环节结束之日；</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（3）对本项目中标或者成交结果提出质疑的，为中标或者成交结果公告期限届满之日。</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28.4供应商提出质疑应当提交质疑函和必要的证明材料。质疑函的必备内容：</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（1）供应商的姓名或者名称、地址、邮编、联系人及联系电话；</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（2）质疑项目的名称、编号；</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（3）获取采购文件的时间；</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（4）具体、明确的质疑事项和质疑事项相关的请求；</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（5）事实依据；</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（6）必要的法律依据；</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（7）提出质疑的日期；</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29、投诉</w:t>
      </w:r>
      <w:r/>
    </w:p>
    <w:p>
      <w:pPr>
        <w:ind w:firstLine="482"/>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br w:type="page" w:clear="all"/>
      </w:r>
      <w:r/>
    </w:p>
    <w:p>
      <w:pPr>
        <w:pStyle w:val="749"/>
        <w:jc w:val="center"/>
        <w:rPr>
          <w:rFonts w:hint="eastAsia"/>
          <w:b w:val="0"/>
          <w:bCs w:val="0"/>
          <w:color w:val="auto"/>
          <w:highlight w:val="none"/>
        </w:rPr>
      </w:pPr>
      <w:r/>
      <w:bookmarkStart w:id="71" w:name="_Toc141869971"/>
      <w:r/>
      <w:bookmarkStart w:id="72" w:name="_Toc3418"/>
      <w:r/>
      <w:bookmarkStart w:id="73" w:name="_Toc14692"/>
      <w:r/>
      <w:bookmarkStart w:id="74" w:name="_Toc9411"/>
      <w:r/>
      <w:bookmarkStart w:id="75" w:name="_Toc21941"/>
      <w:r>
        <w:rPr>
          <w:rFonts w:hint="eastAsia"/>
          <w:b w:val="0"/>
          <w:bCs w:val="0"/>
          <w:color w:val="auto"/>
          <w:highlight w:val="none"/>
        </w:rPr>
        <w:t xml:space="preserve">第三章  </w:t>
      </w:r>
      <w:bookmarkEnd w:id="71"/>
      <w:r/>
      <w:bookmarkEnd w:id="72"/>
      <w:r/>
      <w:bookmarkEnd w:id="73"/>
      <w:r>
        <w:rPr>
          <w:rFonts w:hint="eastAsia"/>
          <w:b w:val="0"/>
          <w:bCs w:val="0"/>
          <w:color w:val="auto"/>
          <w:highlight w:val="none"/>
        </w:rPr>
        <w:t xml:space="preserve">评审方法与评审标准</w:t>
      </w:r>
      <w:bookmarkEnd w:id="74"/>
      <w:r/>
      <w:bookmarkEnd w:id="75"/>
      <w:r/>
      <w:r/>
    </w:p>
    <w:p>
      <w:pPr>
        <w:ind w:firstLine="480"/>
        <w:jc w:val="left"/>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一、资格审查</w:t>
      </w:r>
      <w:r/>
    </w:p>
    <w:p>
      <w:pPr>
        <w:ind w:firstLine="480"/>
        <w:jc w:val="left"/>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szCs w:val="28"/>
          <w:highlight w:val="none"/>
        </w:rPr>
        <w:t xml:space="preserve">资格审查人员按照下列指标对各供应商的资格进行审查，未通过审查的为无效标，不参与评审。</w:t>
      </w:r>
      <w:r/>
    </w:p>
    <w:tbl>
      <w:tblPr>
        <w:tblStyle w:val="75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磋商响应函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本项目的特定资格要求</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联合体响应</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sz w:val="21"/>
                <w:highlight w:val="none"/>
              </w:rPr>
              <w:t xml:space="preserve">本项目不接受联合体响应</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其他</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b w:val="0"/>
                <w:bCs w:val="0"/>
                <w:color w:val="auto"/>
                <w:sz w:val="21"/>
                <w:highlight w:val="none"/>
              </w:rPr>
            </w:pPr>
            <w:r>
              <w:rPr>
                <w:rFonts w:hint="eastAsia" w:ascii="宋体" w:hAnsi="宋体" w:eastAsia="宋体" w:cs="宋体"/>
                <w:b w:val="0"/>
                <w:bCs w:val="0"/>
                <w:color w:val="auto"/>
                <w:highlight w:val="none"/>
              </w:rPr>
              <w:t xml:space="preserve">符合磋商文件要求</w:t>
            </w:r>
            <w:r/>
          </w:p>
        </w:tc>
      </w:tr>
    </w:tbl>
    <w:p>
      <w:pPr>
        <w:ind w:firstLine="480"/>
        <w:jc w:val="left"/>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二、符合性审查</w:t>
      </w:r>
      <w:r/>
    </w:p>
    <w:p>
      <w:pPr>
        <w:ind w:firstLine="480"/>
        <w:jc w:val="left"/>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szCs w:val="28"/>
          <w:highlight w:val="none"/>
        </w:rPr>
        <w:t xml:space="preserve">磋商小组对符合资格的供应商的响应文件进行符合性审查，未通过审查的为无效标，不再参与评审。</w:t>
      </w:r>
      <w:r/>
    </w:p>
    <w:tbl>
      <w:tblPr>
        <w:tblStyle w:val="75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159"/>
        <w:gridCol w:w="3509"/>
      </w:tblGrid>
      <w:tr>
        <w:trPr/>
        <w:tc>
          <w:tcPr>
            <w:tcBorders>
              <w:top w:val="single" w:color="auto" w:sz="6" w:space="0"/>
              <w:left w:val="single" w:color="auto" w:sz="6" w:space="0"/>
              <w:bottom w:val="single" w:color="auto" w:sz="6" w:space="0"/>
              <w:right w:val="single" w:color="auto" w:sz="6" w:space="0"/>
            </w:tcBorders>
            <w:tcW w:w="5159"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3509"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5159"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sz w:val="24"/>
                <w:szCs w:val="24"/>
                <w:highlight w:val="none"/>
              </w:rPr>
              <w:t xml:space="preserve">法定代表人身份证明或</w:t>
            </w:r>
            <w:r>
              <w:rPr>
                <w:rFonts w:hint="eastAsia" w:ascii="宋体" w:hAnsi="宋体" w:eastAsia="宋体" w:cs="宋体"/>
                <w:b w:val="0"/>
                <w:bCs w:val="0"/>
                <w:color w:val="auto"/>
                <w:sz w:val="24"/>
                <w:szCs w:val="24"/>
                <w:highlight w:val="none"/>
                <w:lang w:val="en-US" w:eastAsia="zh-CN"/>
              </w:rPr>
              <w:t xml:space="preserve">法定代表人授权书</w:t>
            </w:r>
            <w:r/>
          </w:p>
        </w:tc>
        <w:tc>
          <w:tcPr>
            <w:tcBorders>
              <w:top w:val="single" w:color="auto" w:sz="6" w:space="0"/>
              <w:left w:val="single" w:color="auto" w:sz="6" w:space="0"/>
              <w:bottom w:val="single" w:color="auto" w:sz="6" w:space="0"/>
              <w:right w:val="single" w:color="auto" w:sz="6" w:space="0"/>
            </w:tcBorders>
            <w:tcW w:w="3509"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5159"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其他</w:t>
            </w:r>
            <w:r/>
          </w:p>
        </w:tc>
        <w:tc>
          <w:tcPr>
            <w:tcBorders>
              <w:top w:val="single" w:color="auto" w:sz="6" w:space="0"/>
              <w:left w:val="single" w:color="auto" w:sz="6" w:space="0"/>
              <w:bottom w:val="single" w:color="auto" w:sz="6" w:space="0"/>
              <w:right w:val="single" w:color="auto" w:sz="6" w:space="0"/>
            </w:tcBorders>
            <w:tcW w:w="3509" w:type="dxa"/>
            <w:vAlign w:val="center"/>
            <w:textDirection w:val="lrTb"/>
            <w:noWrap w:val="false"/>
          </w:tcPr>
          <w:p>
            <w:pPr>
              <w:jc w:val="center"/>
              <w:spacing w:line="48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符合磋商文件要求</w:t>
            </w:r>
            <w:r/>
          </w:p>
        </w:tc>
      </w:tr>
    </w:tbl>
    <w:p>
      <w:pPr>
        <w:ind w:firstLine="482"/>
        <w:jc w:val="left"/>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三、评审方法</w:t>
      </w:r>
      <w:r/>
    </w:p>
    <w:p>
      <w:pPr>
        <w:ind w:firstLine="477"/>
        <w:spacing w:line="480" w:lineRule="exact"/>
        <w:tabs>
          <w:tab w:val="left" w:pos="90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综合评分保留至小数点后两位。</w:t>
      </w:r>
      <w:r/>
    </w:p>
    <w:p>
      <w:pPr>
        <w:ind w:firstLine="482"/>
        <w:jc w:val="left"/>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磋商小组根据综合评分情况，按照评审得分由高到低顺序推荐成交候选供应商，并编写评审报告。</w:t>
      </w:r>
      <w:bookmarkStart w:id="76" w:name="EB1a5d8b2c3833482f95a1f101c76adb9d"/>
      <w:r/>
      <w:r/>
    </w:p>
    <w:p>
      <w:pPr>
        <w:ind w:firstLine="482"/>
        <w:jc w:val="left"/>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四、</w:t>
      </w:r>
      <w:bookmarkEnd w:id="76"/>
      <w:r>
        <w:rPr>
          <w:rFonts w:hint="eastAsia" w:ascii="宋体" w:hAnsi="宋体" w:eastAsia="宋体" w:cs="宋体"/>
          <w:b w:val="0"/>
          <w:bCs w:val="0"/>
          <w:color w:val="auto"/>
          <w:sz w:val="24"/>
          <w:highlight w:val="none"/>
        </w:rPr>
        <w:t xml:space="preserve">评审标准</w:t>
      </w:r>
      <w:r/>
    </w:p>
    <w:tbl>
      <w:tblPr>
        <w:tblStyle w:val="759"/>
        <w:tblW w:w="5207"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37"/>
        <w:gridCol w:w="1651"/>
        <w:gridCol w:w="1148"/>
        <w:gridCol w:w="5828"/>
      </w:tblGrid>
      <w:tr>
        <w:trPr>
          <w:trHeight w:val="566"/>
        </w:trPr>
        <w:tc>
          <w:tcPr>
            <w:gridSpan w:val="2"/>
            <w:tcBorders>
              <w:top w:val="single" w:color="000000" w:sz="6" w:space="0"/>
              <w:left w:val="single" w:color="000000" w:sz="6" w:space="0"/>
              <w:bottom w:val="single" w:color="000000" w:sz="6" w:space="0"/>
              <w:right w:val="single" w:color="000000" w:sz="6" w:space="0"/>
            </w:tcBorders>
            <w:tcW w:w="2484" w:type="dxa"/>
            <w:vAlign w:val="center"/>
            <w:textDirection w:val="lrTb"/>
            <w:noWrap w:val="false"/>
          </w:tcPr>
          <w:p>
            <w:pPr>
              <w:jc w:val="center"/>
              <w:rPr>
                <w:rFonts w:hint="default" w:ascii="Times New Roman" w:hAnsi="Times New Roman" w:eastAsia="宋体" w:cs="Times New Roman"/>
                <w:b w:val="0"/>
                <w:bCs w:val="0"/>
                <w:color w:val="auto"/>
                <w:szCs w:val="22"/>
                <w:highlight w:val="none"/>
              </w:rPr>
            </w:pPr>
            <w:r/>
            <w:bookmarkStart w:id="77" w:name="EBd5bea3a3c3254523b93c8abaa514fb10"/>
            <w:r/>
            <w:bookmarkEnd w:id="77"/>
            <w:r/>
            <w:bookmarkStart w:id="78" w:name="_Toc10422"/>
            <w:r>
              <w:rPr>
                <w:rFonts w:hint="default" w:ascii="Times New Roman" w:hAnsi="Times New Roman" w:eastAsia="宋体" w:cs="Times New Roman"/>
                <w:b w:val="0"/>
                <w:bCs w:val="0"/>
                <w:color w:val="auto"/>
                <w:szCs w:val="22"/>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jc w:val="center"/>
              <w:rPr>
                <w:rFonts w:hint="default" w:ascii="Times New Roman" w:hAnsi="Times New Roman" w:eastAsia="宋体" w:cs="Times New Roman"/>
                <w:b w:val="0"/>
                <w:bCs w:val="0"/>
                <w:color w:val="auto"/>
                <w:szCs w:val="22"/>
                <w:highlight w:val="none"/>
              </w:rPr>
            </w:pPr>
            <w:r>
              <w:rPr>
                <w:rFonts w:hint="default" w:ascii="Times New Roman" w:hAnsi="Times New Roman" w:eastAsia="宋体" w:cs="Times New Roman"/>
                <w:b w:val="0"/>
                <w:bCs w:val="0"/>
                <w:color w:val="auto"/>
                <w:szCs w:val="22"/>
                <w:highlight w:val="none"/>
              </w:rPr>
              <w:t xml:space="preserve">分数</w:t>
            </w:r>
            <w:r/>
          </w:p>
        </w:tc>
        <w:tc>
          <w:tcPr>
            <w:tcBorders>
              <w:top w:val="single" w:color="000000" w:sz="6" w:space="0"/>
              <w:left w:val="single" w:color="000000" w:sz="6" w:space="0"/>
              <w:bottom w:val="single" w:color="000000" w:sz="6" w:space="0"/>
              <w:right w:val="single" w:color="000000" w:sz="6" w:space="0"/>
            </w:tcBorders>
            <w:tcW w:w="5818" w:type="dxa"/>
            <w:vAlign w:val="center"/>
            <w:textDirection w:val="lrTb"/>
            <w:noWrap w:val="false"/>
          </w:tcPr>
          <w:p>
            <w:pPr>
              <w:jc w:val="center"/>
              <w:rPr>
                <w:rFonts w:hint="default" w:ascii="Times New Roman" w:hAnsi="Times New Roman" w:eastAsia="宋体" w:cs="Times New Roman"/>
                <w:b w:val="0"/>
                <w:bCs w:val="0"/>
                <w:color w:val="auto"/>
                <w:szCs w:val="22"/>
                <w:highlight w:val="none"/>
              </w:rPr>
            </w:pPr>
            <w:r>
              <w:rPr>
                <w:rFonts w:hint="default" w:ascii="Times New Roman" w:hAnsi="Times New Roman" w:eastAsia="宋体" w:cs="Times New Roman"/>
                <w:b w:val="0"/>
                <w:bCs w:val="0"/>
                <w:color w:val="auto"/>
                <w:szCs w:val="22"/>
                <w:highlight w:val="none"/>
              </w:rPr>
              <w:t xml:space="preserve">评审标准</w:t>
            </w:r>
            <w:r/>
          </w:p>
        </w:tc>
      </w:tr>
      <w:tr>
        <w:trPr>
          <w:trHeight w:val="609"/>
        </w:trPr>
        <w:tc>
          <w:tcPr>
            <w:tcBorders>
              <w:left w:val="single" w:color="000000" w:sz="6" w:space="0"/>
              <w:bottom w:val="single" w:color="000000" w:sz="6" w:space="0"/>
              <w:right w:val="single" w:color="000000" w:sz="6" w:space="0"/>
            </w:tcBorders>
            <w:tcW w:w="836" w:type="dxa"/>
            <w:vAlign w:val="center"/>
            <w:textDirection w:val="lrTb"/>
            <w:noWrap w:val="false"/>
          </w:tcPr>
          <w:p>
            <w:pPr>
              <w:jc w:val="left"/>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rPr>
              <w:t xml:space="preserve">报价分</w:t>
            </w:r>
            <w:r/>
          </w:p>
        </w:tc>
        <w:tc>
          <w:tcPr>
            <w:tcBorders>
              <w:top w:val="single" w:color="000000" w:sz="6" w:space="0"/>
              <w:left w:val="single" w:color="000000" w:sz="6" w:space="0"/>
              <w:bottom w:val="single" w:color="000000" w:sz="6" w:space="0"/>
              <w:right w:val="single" w:color="000000" w:sz="6" w:space="0"/>
            </w:tcBorders>
            <w:tcW w:w="1648" w:type="dxa"/>
            <w:vAlign w:val="center"/>
            <w:textDirection w:val="lrTb"/>
            <w:noWrap w:val="false"/>
          </w:tcPr>
          <w:p>
            <w:pPr>
              <w:jc w:val="left"/>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rPr>
              <w:t xml:space="preserve">投标报价</w:t>
            </w:r>
            <w:r/>
          </w:p>
        </w:tc>
        <w:tc>
          <w:tcPr>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jc w:val="left"/>
              <w:rPr>
                <w:rFonts w:hint="default" w:ascii="Times New Roman" w:hAnsi="Times New Roman" w:eastAsia="宋体" w:cs="Times New Roman"/>
                <w:b w:val="0"/>
                <w:bCs w:val="0"/>
                <w:color w:val="auto"/>
                <w:szCs w:val="21"/>
                <w:highlight w:val="none"/>
              </w:rPr>
            </w:pPr>
            <w:r>
              <w:rPr>
                <w:rFonts w:hint="eastAsia" w:ascii="Times New Roman" w:hAnsi="Times New Roman" w:eastAsia="宋体" w:cs="Times New Roman"/>
                <w:b w:val="0"/>
                <w:bCs w:val="0"/>
                <w:color w:val="auto"/>
                <w:szCs w:val="21"/>
                <w:highlight w:val="none"/>
              </w:rPr>
              <w:t xml:space="preserve">10</w:t>
            </w:r>
            <w:r>
              <w:rPr>
                <w:rFonts w:hint="default" w:ascii="Times New Roman" w:hAnsi="Times New Roman" w:eastAsia="宋体" w:cs="Times New Roman"/>
                <w:b w:val="0"/>
                <w:bCs w:val="0"/>
                <w:color w:val="auto"/>
                <w:szCs w:val="21"/>
                <w:highlight w:val="none"/>
              </w:rPr>
              <w:t xml:space="preserve">.00分</w:t>
            </w:r>
            <w:r/>
          </w:p>
        </w:tc>
        <w:tc>
          <w:tcPr>
            <w:tcBorders>
              <w:top w:val="single" w:color="000000" w:sz="6" w:space="0"/>
              <w:left w:val="single" w:color="000000" w:sz="6" w:space="0"/>
              <w:bottom w:val="single" w:color="000000" w:sz="6" w:space="0"/>
              <w:right w:val="single" w:color="000000" w:sz="6" w:space="0"/>
            </w:tcBorders>
            <w:tcW w:w="5818" w:type="dxa"/>
            <w:vAlign w:val="center"/>
            <w:textDirection w:val="lrTb"/>
            <w:noWrap w:val="false"/>
          </w:tcPr>
          <w:p>
            <w:pPr>
              <w:jc w:val="left"/>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rPr>
              <w:t xml:space="preserve">采用低价优先法计算，即满足招标文件要求且投标价格最低的投标报价为评标基准价，其价格分为满分。其他投标人投标报价得分＝（评标基准价/投标报价）*</w:t>
            </w:r>
            <w:r>
              <w:rPr>
                <w:rFonts w:hint="eastAsia" w:ascii="Times New Roman" w:hAnsi="Times New Roman" w:eastAsia="宋体" w:cs="Times New Roman"/>
                <w:b w:val="0"/>
                <w:bCs w:val="0"/>
                <w:color w:val="auto"/>
                <w:szCs w:val="21"/>
                <w:highlight w:val="none"/>
              </w:rPr>
              <w:t xml:space="preserve">1</w:t>
            </w:r>
            <w:r>
              <w:rPr>
                <w:rFonts w:hint="default" w:ascii="Times New Roman" w:hAnsi="Times New Roman" w:eastAsia="宋体" w:cs="Times New Roman"/>
                <w:b w:val="0"/>
                <w:bCs w:val="0"/>
                <w:color w:val="auto"/>
                <w:szCs w:val="21"/>
                <w:highlight w:val="none"/>
              </w:rPr>
              <w:t xml:space="preserve">0。注：依据政策要求，本项目不议价，在投标文件制作时，本项目开标一览表中“投标总报价”统一填入</w:t>
            </w:r>
            <w:r>
              <w:rPr>
                <w:rFonts w:hint="eastAsia" w:ascii="宋体" w:hAnsi="宋体" w:cs="宋体"/>
                <w:b w:val="0"/>
                <w:bCs w:val="0"/>
                <w:color w:val="auto"/>
                <w:sz w:val="24"/>
                <w:szCs w:val="24"/>
                <w:highlight w:val="none"/>
                <w:lang w:val="en-US" w:eastAsia="zh-CN"/>
              </w:rPr>
              <w:t xml:space="preserve">76.8</w:t>
            </w:r>
            <w:r>
              <w:rPr>
                <w:rFonts w:hint="eastAsia" w:ascii="宋体" w:hAnsi="宋体" w:eastAsia="宋体" w:cs="宋体"/>
                <w:b w:val="0"/>
                <w:bCs w:val="0"/>
                <w:color w:val="auto"/>
                <w:sz w:val="24"/>
                <w:szCs w:val="24"/>
                <w:highlight w:val="none"/>
                <w:lang w:val="en-US" w:eastAsia="zh-CN"/>
              </w:rPr>
              <w:t xml:space="preserve">万元</w:t>
            </w:r>
            <w:r>
              <w:rPr>
                <w:rFonts w:hint="default" w:ascii="Times New Roman" w:hAnsi="Times New Roman" w:eastAsia="宋体" w:cs="Times New Roman"/>
                <w:b w:val="0"/>
                <w:bCs w:val="0"/>
                <w:color w:val="auto"/>
                <w:szCs w:val="21"/>
                <w:highlight w:val="none"/>
              </w:rPr>
              <w:t xml:space="preserve">。</w:t>
            </w:r>
            <w:r/>
          </w:p>
        </w:tc>
      </w:tr>
      <w:tr>
        <w:trPr>
          <w:cantSplit/>
          <w:trHeight w:val="2621"/>
        </w:trPr>
        <w:tc>
          <w:tcPr>
            <w:tcBorders>
              <w:left w:val="single" w:color="000000" w:sz="6" w:space="0"/>
              <w:right w:val="single" w:color="000000" w:sz="6" w:space="0"/>
            </w:tcBorders>
            <w:tcW w:w="836" w:type="dxa"/>
            <w:vAlign w:val="center"/>
            <w:vMerge w:val="restart"/>
            <w:textDirection w:val="lrTb"/>
            <w:noWrap w:val="false"/>
          </w:tcPr>
          <w:p>
            <w:pPr>
              <w:jc w:val="left"/>
              <w:rPr>
                <w:rFonts w:hint="default" w:ascii="Times New Roman" w:hAnsi="Times New Roman" w:eastAsia="宋体" w:cs="Times New Roman"/>
                <w:b w:val="0"/>
                <w:bCs w:val="0"/>
                <w:color w:val="auto"/>
                <w:szCs w:val="22"/>
                <w:highlight w:val="none"/>
              </w:rPr>
            </w:pPr>
            <w:r>
              <w:rPr>
                <w:rFonts w:hint="default" w:ascii="Times New Roman" w:hAnsi="Times New Roman" w:eastAsia="宋体" w:cs="Times New Roman"/>
                <w:b w:val="0"/>
                <w:bCs w:val="0"/>
                <w:color w:val="auto"/>
                <w:szCs w:val="22"/>
                <w:highlight w:val="none"/>
              </w:rPr>
              <w:t xml:space="preserve">企业经营业绩、信誉</w:t>
            </w:r>
            <w:r/>
          </w:p>
          <w:p>
            <w:pPr>
              <w:jc w:val="left"/>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648" w:type="dxa"/>
            <w:vAlign w:val="center"/>
            <w:textDirection w:val="lrTb"/>
            <w:noWrap w:val="false"/>
          </w:tcPr>
          <w:p>
            <w:pPr>
              <w:jc w:val="left"/>
              <w:rPr>
                <w:rFonts w:hint="default" w:ascii="Times New Roman" w:hAnsi="Times New Roman" w:eastAsia="宋体" w:cs="Times New Roman"/>
                <w:b w:val="0"/>
                <w:bCs w:val="0"/>
                <w:color w:val="auto"/>
                <w:szCs w:val="22"/>
                <w:highlight w:val="none"/>
              </w:rPr>
            </w:pPr>
            <w:r>
              <w:rPr>
                <w:rFonts w:hint="default" w:ascii="Times New Roman" w:hAnsi="Times New Roman" w:eastAsia="宋体" w:cs="Times New Roman"/>
                <w:b w:val="0"/>
                <w:bCs w:val="0"/>
                <w:color w:val="auto"/>
                <w:szCs w:val="22"/>
                <w:highlight w:val="none"/>
              </w:rPr>
              <w:t xml:space="preserve">企业业绩</w:t>
            </w:r>
            <w:r/>
          </w:p>
        </w:tc>
        <w:tc>
          <w:tcPr>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jc w:val="left"/>
              <w:rPr>
                <w:rFonts w:hint="default" w:ascii="Times New Roman" w:hAnsi="Times New Roman" w:eastAsia="宋体" w:cs="Times New Roman"/>
                <w:b w:val="0"/>
                <w:bCs w:val="0"/>
                <w:color w:val="auto"/>
                <w:szCs w:val="22"/>
                <w:highlight w:val="none"/>
              </w:rPr>
            </w:pPr>
            <w:r>
              <w:rPr>
                <w:rFonts w:hint="eastAsia" w:ascii="Times New Roman" w:hAnsi="Times New Roman" w:eastAsia="宋体" w:cs="Times New Roman"/>
                <w:b w:val="0"/>
                <w:bCs w:val="0"/>
                <w:color w:val="auto"/>
                <w:szCs w:val="22"/>
                <w:highlight w:val="none"/>
              </w:rPr>
              <w:t xml:space="preserve">1</w:t>
            </w:r>
            <w:r>
              <w:rPr>
                <w:rFonts w:hint="eastAsia" w:ascii="Times New Roman" w:hAnsi="Times New Roman" w:cs="Times New Roman"/>
                <w:b w:val="0"/>
                <w:bCs w:val="0"/>
                <w:color w:val="auto"/>
                <w:szCs w:val="22"/>
                <w:highlight w:val="none"/>
                <w:lang w:val="en-US" w:eastAsia="zh-CN"/>
              </w:rPr>
              <w:t xml:space="preserve">2</w:t>
            </w:r>
            <w:r>
              <w:rPr>
                <w:rFonts w:hint="default" w:ascii="Times New Roman" w:hAnsi="Times New Roman" w:eastAsia="宋体" w:cs="Times New Roman"/>
                <w:b w:val="0"/>
                <w:bCs w:val="0"/>
                <w:color w:val="auto"/>
                <w:szCs w:val="22"/>
                <w:highlight w:val="none"/>
              </w:rPr>
              <w:t xml:space="preserve">.00分</w:t>
            </w:r>
            <w:r/>
          </w:p>
          <w:p>
            <w:pPr>
              <w:jc w:val="left"/>
              <w:rPr>
                <w:rFonts w:hint="default" w:ascii="Times New Roman" w:hAnsi="Times New Roman" w:eastAsia="宋体" w:cs="Times New Roman"/>
                <w:b w:val="0"/>
                <w:bCs w:val="0"/>
                <w:color w:val="auto"/>
                <w:szCs w:val="22"/>
                <w:highlight w:val="none"/>
              </w:rPr>
            </w:pPr>
            <w:r>
              <w:rPr>
                <w:rFonts w:hint="default" w:ascii="Times New Roman" w:hAnsi="Times New Roman" w:eastAsia="宋体" w:cs="Times New Roman"/>
                <w:b w:val="0"/>
                <w:bCs w:val="0"/>
                <w:color w:val="auto"/>
                <w:szCs w:val="22"/>
                <w:highlight w:val="none"/>
              </w:rPr>
            </w:r>
            <w:r/>
          </w:p>
          <w:p>
            <w:pPr>
              <w:jc w:val="left"/>
              <w:rPr>
                <w:rFonts w:hint="eastAsia" w:ascii="Times New Roman" w:hAnsi="Times New Roman" w:cs="Times New Roman"/>
                <w:b w:val="0"/>
                <w:bCs w:val="0"/>
                <w:color w:val="auto"/>
                <w:sz w:val="24"/>
                <w:szCs w:val="24"/>
                <w:highlight w:val="none"/>
                <w:lang w:eastAsia="zh-CN"/>
              </w:rPr>
            </w:pPr>
            <w:r>
              <w:rPr>
                <w:rFonts w:hint="eastAsia" w:ascii="Times New Roman" w:hAnsi="Times New Roman" w:cs="Times New Roman"/>
                <w:b w:val="0"/>
                <w:bCs w:val="0"/>
                <w:color w:val="auto"/>
                <w:sz w:val="24"/>
                <w:szCs w:val="24"/>
                <w:highlight w:val="none"/>
                <w:lang w:eastAsia="zh-CN"/>
              </w:rPr>
            </w:r>
            <w:r/>
          </w:p>
        </w:tc>
        <w:tc>
          <w:tcPr>
            <w:tcBorders>
              <w:top w:val="single" w:color="000000" w:sz="6" w:space="0"/>
              <w:left w:val="single" w:color="000000" w:sz="6" w:space="0"/>
              <w:bottom w:val="single" w:color="000000" w:sz="6" w:space="0"/>
              <w:right w:val="single" w:color="000000" w:sz="6" w:space="0"/>
            </w:tcBorders>
            <w:tcW w:w="5818" w:type="dxa"/>
            <w:vAlign w:val="center"/>
            <w:textDirection w:val="lrTb"/>
            <w:noWrap w:val="false"/>
          </w:tcPr>
          <w:p>
            <w:pPr>
              <w:jc w:val="left"/>
              <w:rPr>
                <w:rFonts w:hint="eastAsia" w:ascii="Segoe UI" w:hAnsi="Segoe UI" w:eastAsia="宋体" w:cs="Segoe UI"/>
                <w:b w:val="0"/>
                <w:bCs w:val="0"/>
                <w:color w:val="auto"/>
                <w:szCs w:val="21"/>
                <w:highlight w:val="none"/>
                <w:lang w:eastAsia="zh-CN"/>
              </w:rPr>
            </w:pPr>
            <w:r>
              <w:rPr>
                <w:rFonts w:hint="default" w:ascii="Segoe UI" w:hAnsi="Segoe UI" w:eastAsia="宋体" w:cs="Segoe UI"/>
                <w:b w:val="0"/>
                <w:bCs w:val="0"/>
                <w:color w:val="auto"/>
                <w:szCs w:val="21"/>
                <w:highlight w:val="none"/>
              </w:rPr>
              <w:t xml:space="preserve">自202</w:t>
            </w:r>
            <w:r>
              <w:rPr>
                <w:rFonts w:hint="eastAsia" w:ascii="Segoe UI" w:hAnsi="Segoe UI" w:eastAsia="宋体" w:cs="Segoe UI"/>
                <w:b w:val="0"/>
                <w:bCs w:val="0"/>
                <w:color w:val="auto"/>
                <w:szCs w:val="21"/>
                <w:highlight w:val="none"/>
                <w:lang w:val="en-US" w:eastAsia="zh-CN"/>
              </w:rPr>
              <w:t xml:space="preserve">2</w:t>
            </w:r>
            <w:r>
              <w:rPr>
                <w:rFonts w:hint="default" w:ascii="Segoe UI" w:hAnsi="Segoe UI" w:eastAsia="宋体" w:cs="Segoe UI"/>
                <w:b w:val="0"/>
                <w:bCs w:val="0"/>
                <w:color w:val="auto"/>
                <w:szCs w:val="21"/>
                <w:highlight w:val="none"/>
              </w:rPr>
              <w:t xml:space="preserve">年1月1日（以合同签订时间为准）以来，投标人具有类似托养项目</w:t>
            </w:r>
            <w:r>
              <w:rPr>
                <w:rFonts w:hint="eastAsia" w:ascii="Segoe UI" w:hAnsi="Segoe UI" w:cs="Segoe UI"/>
                <w:b w:val="0"/>
                <w:bCs w:val="0"/>
                <w:color w:val="auto"/>
                <w:szCs w:val="21"/>
                <w:highlight w:val="none"/>
                <w:lang w:eastAsia="zh-CN"/>
              </w:rPr>
              <w:t xml:space="preserve">（残疾人</w:t>
            </w:r>
            <w:r>
              <w:rPr>
                <w:rFonts w:hint="default" w:ascii="Segoe UI" w:hAnsi="Segoe UI" w:eastAsia="宋体" w:cs="Segoe UI"/>
                <w:b w:val="0"/>
                <w:bCs w:val="0"/>
                <w:color w:val="auto"/>
                <w:szCs w:val="21"/>
                <w:highlight w:val="none"/>
              </w:rPr>
              <w:t xml:space="preserve">托养</w:t>
            </w:r>
            <w:r>
              <w:rPr>
                <w:rFonts w:hint="eastAsia" w:ascii="Segoe UI" w:hAnsi="Segoe UI" w:cs="Segoe UI"/>
                <w:b w:val="0"/>
                <w:bCs w:val="0"/>
                <w:color w:val="auto"/>
                <w:szCs w:val="21"/>
                <w:highlight w:val="none"/>
                <w:lang w:eastAsia="zh-CN"/>
              </w:rPr>
              <w:t xml:space="preserve">或失能托养或失能集中护理项目</w:t>
            </w:r>
            <w:r>
              <w:rPr>
                <w:rFonts w:hint="default" w:ascii="Segoe UI" w:hAnsi="Segoe UI" w:eastAsia="宋体" w:cs="Segoe UI"/>
                <w:b w:val="0"/>
                <w:bCs w:val="0"/>
                <w:color w:val="auto"/>
                <w:szCs w:val="21"/>
                <w:highlight w:val="none"/>
              </w:rPr>
              <w:t xml:space="preserve">）的，每有一个得</w:t>
            </w:r>
            <w:r>
              <w:rPr>
                <w:rFonts w:hint="eastAsia" w:ascii="Segoe UI" w:hAnsi="Segoe UI" w:cs="Segoe UI"/>
                <w:b w:val="0"/>
                <w:bCs w:val="0"/>
                <w:color w:val="auto"/>
                <w:szCs w:val="21"/>
                <w:highlight w:val="none"/>
                <w:lang w:val="en-US" w:eastAsia="zh-CN"/>
              </w:rPr>
              <w:t xml:space="preserve">4</w:t>
            </w:r>
            <w:r>
              <w:rPr>
                <w:rFonts w:hint="default" w:ascii="Segoe UI" w:hAnsi="Segoe UI" w:eastAsia="宋体" w:cs="Segoe UI"/>
                <w:b w:val="0"/>
                <w:bCs w:val="0"/>
                <w:color w:val="auto"/>
                <w:szCs w:val="21"/>
                <w:highlight w:val="none"/>
              </w:rPr>
              <w:t xml:space="preserve">分，最高得1</w:t>
            </w:r>
            <w:r>
              <w:rPr>
                <w:rFonts w:hint="eastAsia" w:ascii="Segoe UI" w:hAnsi="Segoe UI" w:cs="Segoe UI"/>
                <w:b w:val="0"/>
                <w:bCs w:val="0"/>
                <w:color w:val="auto"/>
                <w:szCs w:val="21"/>
                <w:highlight w:val="none"/>
                <w:lang w:val="en-US" w:eastAsia="zh-CN"/>
              </w:rPr>
              <w:t xml:space="preserve">2</w:t>
            </w:r>
            <w:r>
              <w:rPr>
                <w:rFonts w:hint="default" w:ascii="Segoe UI" w:hAnsi="Segoe UI" w:eastAsia="宋体" w:cs="Segoe UI"/>
                <w:b w:val="0"/>
                <w:bCs w:val="0"/>
                <w:color w:val="auto"/>
                <w:szCs w:val="21"/>
                <w:highlight w:val="none"/>
              </w:rPr>
              <w:t xml:space="preserve">分。</w:t>
            </w:r>
            <w:r/>
          </w:p>
          <w:p>
            <w:pPr>
              <w:jc w:val="left"/>
              <w:rPr>
                <w:rFonts w:hint="default" w:ascii="Segoe UI" w:hAnsi="Segoe UI" w:eastAsia="宋体" w:cs="Segoe UI"/>
                <w:b w:val="0"/>
                <w:bCs w:val="0"/>
                <w:color w:val="auto"/>
                <w:szCs w:val="21"/>
                <w:highlight w:val="none"/>
              </w:rPr>
            </w:pPr>
            <w:r>
              <w:rPr>
                <w:rFonts w:hint="default" w:ascii="Segoe UI" w:hAnsi="Segoe UI" w:eastAsia="宋体" w:cs="Segoe UI"/>
                <w:b w:val="0"/>
                <w:bCs w:val="0"/>
                <w:color w:val="auto"/>
                <w:szCs w:val="21"/>
                <w:highlight w:val="none"/>
              </w:rPr>
              <w:t xml:space="preserve">注：1、响应文件中须同时提供采购中标（成交）通知书、合同、采购人履约评价（考核）或验收报告原件扫描件，缺一不可； 2、业绩证明材料应能够明确反映供应商名称、项目内容、合同签订时间等主要信息，否则不得分；3、对成交供应商的业绩信息随中标（成交）结果公告同步予以公示。</w:t>
            </w:r>
            <w:r/>
          </w:p>
        </w:tc>
      </w:tr>
      <w:tr>
        <w:trPr>
          <w:cantSplit/>
          <w:trHeight w:val="2324"/>
        </w:trPr>
        <w:tc>
          <w:tcPr>
            <w:tcBorders>
              <w:left w:val="single" w:color="000000" w:sz="6" w:space="0"/>
              <w:right w:val="single" w:color="000000" w:sz="6" w:space="0"/>
            </w:tcBorders>
            <w:tcW w:w="836" w:type="dxa"/>
            <w:vAlign w:val="center"/>
            <w:vMerge w:val="continue"/>
            <w:textDirection w:val="lrTb"/>
            <w:noWrap w:val="false"/>
          </w:tcPr>
          <w:p>
            <w:pPr>
              <w:jc w:val="left"/>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648" w:type="dxa"/>
            <w:vAlign w:val="center"/>
            <w:textDirection w:val="lrTb"/>
            <w:noWrap w:val="false"/>
          </w:tcPr>
          <w:p>
            <w:pPr>
              <w:jc w:val="left"/>
              <w:rPr>
                <w:rFonts w:hint="default" w:ascii="宋体" w:hAnsi="宋体" w:eastAsia="宋体" w:cs="宋体"/>
                <w:b w:val="0"/>
                <w:bCs w:val="0"/>
                <w:color w:val="auto"/>
                <w:spacing w:val="-2"/>
                <w:szCs w:val="21"/>
                <w:highlight w:val="none"/>
              </w:rPr>
            </w:pPr>
            <w:r>
              <w:rPr>
                <w:rFonts w:hint="default" w:ascii="Times New Roman" w:hAnsi="Times New Roman" w:eastAsia="宋体" w:cs="Times New Roman"/>
                <w:b w:val="0"/>
                <w:bCs w:val="0"/>
                <w:color w:val="auto"/>
                <w:szCs w:val="21"/>
                <w:highlight w:val="none"/>
              </w:rPr>
              <w:t xml:space="preserve">企业荣誉</w:t>
            </w:r>
            <w:r/>
          </w:p>
        </w:tc>
        <w:tc>
          <w:tcPr>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jc w:val="left"/>
              <w:rPr>
                <w:rFonts w:hint="eastAsia" w:ascii="Times New Roman" w:hAnsi="Times New Roman" w:eastAsia="宋体" w:cs="Times New Roman"/>
                <w:b w:val="0"/>
                <w:bCs w:val="0"/>
                <w:color w:val="auto"/>
                <w:szCs w:val="22"/>
                <w:highlight w:val="none"/>
              </w:rPr>
            </w:pPr>
            <w:r>
              <w:rPr>
                <w:rFonts w:hint="eastAsia" w:ascii="Times New Roman" w:hAnsi="Times New Roman" w:eastAsia="宋体" w:cs="Times New Roman"/>
                <w:b w:val="0"/>
                <w:bCs w:val="0"/>
                <w:color w:val="auto"/>
                <w:szCs w:val="22"/>
                <w:highlight w:val="none"/>
              </w:rPr>
              <w:t xml:space="preserve">8.00分</w:t>
            </w:r>
            <w:r/>
          </w:p>
        </w:tc>
        <w:tc>
          <w:tcPr>
            <w:tcBorders>
              <w:top w:val="single" w:color="000000" w:sz="6" w:space="0"/>
              <w:left w:val="single" w:color="000000" w:sz="6" w:space="0"/>
              <w:bottom w:val="single" w:color="000000" w:sz="6" w:space="0"/>
              <w:right w:val="single" w:color="000000" w:sz="6" w:space="0"/>
            </w:tcBorders>
            <w:tcW w:w="5818" w:type="dxa"/>
            <w:vAlign w:val="center"/>
            <w:textDirection w:val="lrTb"/>
            <w:noWrap w:val="false"/>
          </w:tcPr>
          <w:p>
            <w:pPr>
              <w:jc w:val="left"/>
              <w:rPr>
                <w:rFonts w:hint="default" w:ascii="Segoe UI" w:hAnsi="Segoe UI" w:eastAsia="宋体" w:cs="Segoe UI"/>
                <w:b w:val="0"/>
                <w:bCs w:val="0"/>
                <w:color w:val="auto"/>
                <w:szCs w:val="21"/>
                <w:highlight w:val="none"/>
              </w:rPr>
            </w:pPr>
            <w:r>
              <w:rPr>
                <w:rFonts w:hint="default" w:ascii="Segoe UI" w:hAnsi="Segoe UI" w:eastAsia="宋体" w:cs="Segoe UI"/>
                <w:b w:val="0"/>
                <w:bCs w:val="0"/>
                <w:color w:val="auto"/>
                <w:szCs w:val="21"/>
                <w:highlight w:val="none"/>
              </w:rPr>
              <w:t xml:space="preserve">自202</w:t>
            </w:r>
            <w:r>
              <w:rPr>
                <w:rFonts w:hint="eastAsia" w:ascii="Segoe UI" w:hAnsi="Segoe UI" w:cs="Segoe UI"/>
                <w:b w:val="0"/>
                <w:bCs w:val="0"/>
                <w:color w:val="auto"/>
                <w:szCs w:val="21"/>
                <w:highlight w:val="none"/>
                <w:lang w:val="en-US" w:eastAsia="zh-CN"/>
              </w:rPr>
              <w:t xml:space="preserve">2</w:t>
            </w:r>
            <w:r>
              <w:rPr>
                <w:rFonts w:hint="default" w:ascii="Segoe UI" w:hAnsi="Segoe UI" w:eastAsia="宋体" w:cs="Segoe UI"/>
                <w:b w:val="0"/>
                <w:bCs w:val="0"/>
                <w:color w:val="auto"/>
                <w:szCs w:val="21"/>
                <w:highlight w:val="none"/>
              </w:rPr>
              <w:t xml:space="preserve">年1月1日（以表彰证书或表彰文件上的时间为准）以来投标人获得过政府或行政部门表彰，每有一个县（区）级的得</w:t>
            </w:r>
            <w:r>
              <w:rPr>
                <w:rFonts w:hint="eastAsia" w:ascii="Segoe UI" w:hAnsi="Segoe UI" w:eastAsia="宋体" w:cs="Segoe UI"/>
                <w:b w:val="0"/>
                <w:bCs w:val="0"/>
                <w:color w:val="auto"/>
                <w:szCs w:val="21"/>
                <w:highlight w:val="none"/>
              </w:rPr>
              <w:t xml:space="preserve">3</w:t>
            </w:r>
            <w:r>
              <w:rPr>
                <w:rFonts w:hint="default" w:ascii="Segoe UI" w:hAnsi="Segoe UI" w:eastAsia="宋体" w:cs="Segoe UI"/>
                <w:b w:val="0"/>
                <w:bCs w:val="0"/>
                <w:color w:val="auto"/>
                <w:szCs w:val="21"/>
                <w:highlight w:val="none"/>
              </w:rPr>
              <w:t xml:space="preserve"> 分，每有一个市级的得</w:t>
            </w:r>
            <w:r>
              <w:rPr>
                <w:rFonts w:hint="eastAsia" w:ascii="Segoe UI" w:hAnsi="Segoe UI" w:eastAsia="宋体" w:cs="Segoe UI"/>
                <w:b w:val="0"/>
                <w:bCs w:val="0"/>
                <w:color w:val="auto"/>
                <w:szCs w:val="21"/>
                <w:highlight w:val="none"/>
              </w:rPr>
              <w:t xml:space="preserve">4</w:t>
            </w:r>
            <w:r>
              <w:rPr>
                <w:rFonts w:hint="default" w:ascii="Segoe UI" w:hAnsi="Segoe UI" w:eastAsia="宋体" w:cs="Segoe UI"/>
                <w:b w:val="0"/>
                <w:bCs w:val="0"/>
                <w:color w:val="auto"/>
                <w:szCs w:val="21"/>
                <w:highlight w:val="none"/>
              </w:rPr>
              <w:t xml:space="preserve">分，省级及以上的得</w:t>
            </w:r>
            <w:r>
              <w:rPr>
                <w:rFonts w:hint="eastAsia" w:ascii="Segoe UI" w:hAnsi="Segoe UI" w:eastAsia="宋体" w:cs="Segoe UI"/>
                <w:b w:val="0"/>
                <w:bCs w:val="0"/>
                <w:color w:val="auto"/>
                <w:szCs w:val="21"/>
                <w:highlight w:val="none"/>
              </w:rPr>
              <w:t xml:space="preserve">8</w:t>
            </w:r>
            <w:r>
              <w:rPr>
                <w:rFonts w:hint="default" w:ascii="Segoe UI" w:hAnsi="Segoe UI" w:eastAsia="宋体" w:cs="Segoe UI"/>
                <w:b w:val="0"/>
                <w:bCs w:val="0"/>
                <w:color w:val="auto"/>
                <w:szCs w:val="21"/>
                <w:highlight w:val="none"/>
              </w:rPr>
              <w:t xml:space="preserve">分。本项最高得 </w:t>
            </w:r>
            <w:r>
              <w:rPr>
                <w:rFonts w:hint="eastAsia" w:ascii="Segoe UI" w:hAnsi="Segoe UI" w:eastAsia="宋体" w:cs="Segoe UI"/>
                <w:b w:val="0"/>
                <w:bCs w:val="0"/>
                <w:color w:val="auto"/>
                <w:szCs w:val="21"/>
                <w:highlight w:val="none"/>
              </w:rPr>
              <w:t xml:space="preserve">8</w:t>
            </w:r>
            <w:r>
              <w:rPr>
                <w:rFonts w:hint="default" w:ascii="Segoe UI" w:hAnsi="Segoe UI" w:eastAsia="宋体" w:cs="Segoe UI"/>
                <w:b w:val="0"/>
                <w:bCs w:val="0"/>
                <w:color w:val="auto"/>
                <w:szCs w:val="21"/>
                <w:highlight w:val="none"/>
              </w:rPr>
              <w:t xml:space="preserve">分。</w:t>
            </w:r>
            <w:r/>
          </w:p>
          <w:p>
            <w:pPr>
              <w:jc w:val="left"/>
              <w:rPr>
                <w:rFonts w:hint="default" w:ascii="Segoe UI" w:hAnsi="Segoe UI" w:eastAsia="宋体" w:cs="Segoe UI"/>
                <w:b w:val="0"/>
                <w:bCs w:val="0"/>
                <w:color w:val="auto"/>
                <w:szCs w:val="21"/>
                <w:highlight w:val="none"/>
              </w:rPr>
            </w:pPr>
            <w:r>
              <w:rPr>
                <w:rFonts w:hint="default" w:ascii="Segoe UI" w:hAnsi="Segoe UI" w:eastAsia="宋体" w:cs="Segoe UI"/>
                <w:b w:val="0"/>
                <w:bCs w:val="0"/>
                <w:color w:val="auto"/>
                <w:szCs w:val="21"/>
                <w:highlight w:val="none"/>
              </w:rPr>
              <w:t xml:space="preserve">注：需提供表彰证书或表彰发文原件扫描件，同一项目得奖的，按最高值计分，不重复计分。本项目将对成交供应商的企业荣誉材料随中标（成交）结果公告同步予以公示。</w:t>
            </w:r>
            <w:r/>
          </w:p>
        </w:tc>
      </w:tr>
      <w:tr>
        <w:trPr>
          <w:cantSplit/>
          <w:trHeight w:val="1872"/>
        </w:trPr>
        <w:tc>
          <w:tcPr>
            <w:tcBorders>
              <w:left w:val="single" w:color="000000" w:sz="6" w:space="0"/>
              <w:bottom w:val="single" w:color="000000" w:sz="6" w:space="0"/>
              <w:right w:val="single" w:color="000000" w:sz="6" w:space="0"/>
            </w:tcBorders>
            <w:tcW w:w="836" w:type="dxa"/>
            <w:vAlign w:val="center"/>
            <w:vMerge w:val="continue"/>
            <w:textDirection w:val="lrTb"/>
            <w:noWrap w:val="false"/>
          </w:tcPr>
          <w:p>
            <w:pPr>
              <w:jc w:val="left"/>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648" w:type="dxa"/>
            <w:vAlign w:val="center"/>
            <w:textDirection w:val="lrTb"/>
            <w:noWrap w:val="false"/>
          </w:tcPr>
          <w:p>
            <w:pPr>
              <w:jc w:val="left"/>
              <w:rPr>
                <w:rFonts w:hint="eastAsia" w:ascii="宋体" w:hAnsi="宋体" w:eastAsia="宋体" w:cs="宋体"/>
                <w:b w:val="0"/>
                <w:bCs w:val="0"/>
                <w:color w:val="auto"/>
                <w:spacing w:val="-2"/>
                <w:szCs w:val="21"/>
                <w:highlight w:val="none"/>
                <w:lang w:val="en-US" w:eastAsia="zh-CN"/>
              </w:rPr>
            </w:pPr>
            <w:r>
              <w:rPr>
                <w:rFonts w:hint="eastAsia" w:ascii="宋体" w:hAnsi="宋体" w:cs="宋体"/>
                <w:b w:val="0"/>
                <w:bCs w:val="0"/>
                <w:color w:val="auto"/>
                <w:spacing w:val="-2"/>
                <w:szCs w:val="21"/>
                <w:highlight w:val="none"/>
                <w:lang w:eastAsia="zh-CN"/>
              </w:rPr>
              <w:t xml:space="preserve">资信管理认证</w:t>
            </w:r>
            <w:r/>
          </w:p>
        </w:tc>
        <w:tc>
          <w:tcPr>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jc w:val="left"/>
              <w:rPr>
                <w:rFonts w:hint="eastAsia" w:ascii="Times New Roman" w:hAnsi="Times New Roman" w:eastAsia="宋体" w:cs="Times New Roman"/>
                <w:b w:val="0"/>
                <w:bCs w:val="0"/>
                <w:color w:val="auto"/>
                <w:sz w:val="21"/>
                <w:szCs w:val="21"/>
                <w:highlight w:val="none"/>
              </w:rPr>
            </w:pPr>
            <w:r>
              <w:rPr>
                <w:rFonts w:hint="eastAsia" w:ascii="Times New Roman" w:hAnsi="Times New Roman" w:cs="Times New Roman"/>
                <w:b w:val="0"/>
                <w:bCs w:val="0"/>
                <w:color w:val="auto"/>
                <w:sz w:val="21"/>
                <w:szCs w:val="21"/>
                <w:highlight w:val="none"/>
                <w:lang w:val="en-US" w:eastAsia="zh-CN"/>
              </w:rPr>
              <w:t xml:space="preserve">9.00分</w:t>
            </w:r>
            <w:r/>
          </w:p>
          <w:p>
            <w:pPr>
              <w:jc w:val="left"/>
              <w:rPr>
                <w:rFonts w:hint="eastAsia" w:ascii="Times New Roman" w:hAnsi="Times New Roman" w:eastAsia="宋体" w:cs="Times New Roman"/>
                <w:b w:val="0"/>
                <w:bCs w:val="0"/>
                <w:color w:val="auto"/>
                <w:szCs w:val="22"/>
                <w:highlight w:val="none"/>
              </w:rPr>
            </w:pPr>
            <w:r>
              <w:rPr>
                <w:rFonts w:hint="eastAsia" w:ascii="Times New Roman" w:hAnsi="Times New Roman" w:eastAsia="宋体" w:cs="Times New Roman"/>
                <w:b w:val="0"/>
                <w:bCs w:val="0"/>
                <w:color w:val="auto"/>
                <w:szCs w:val="22"/>
                <w:highlight w:val="none"/>
              </w:rPr>
            </w:r>
            <w:r/>
          </w:p>
          <w:p>
            <w:pPr>
              <w:jc w:val="left"/>
              <w:rPr>
                <w:rFonts w:hint="eastAsia" w:ascii="Times New Roman" w:hAnsi="Times New Roman" w:eastAsia="宋体" w:cs="Times New Roman"/>
                <w:b w:val="0"/>
                <w:bCs w:val="0"/>
                <w:color w:val="auto"/>
                <w:szCs w:val="22"/>
                <w:highlight w:val="none"/>
              </w:rPr>
            </w:pPr>
            <w:r>
              <w:rPr>
                <w:rFonts w:hint="eastAsia" w:ascii="Times New Roman" w:hAnsi="Times New Roman" w:eastAsia="宋体" w:cs="Times New Roman"/>
                <w:b w:val="0"/>
                <w:bCs w:val="0"/>
                <w:color w:val="auto"/>
                <w:szCs w:val="22"/>
                <w:highlight w:val="none"/>
              </w:rPr>
            </w:r>
            <w:r/>
          </w:p>
        </w:tc>
        <w:tc>
          <w:tcPr>
            <w:tcBorders>
              <w:top w:val="single" w:color="000000" w:sz="6" w:space="0"/>
              <w:left w:val="single" w:color="000000" w:sz="6" w:space="0"/>
              <w:bottom w:val="single" w:color="000000" w:sz="6" w:space="0"/>
              <w:right w:val="single" w:color="000000" w:sz="6" w:space="0"/>
            </w:tcBorders>
            <w:tcW w:w="5818" w:type="dxa"/>
            <w:vAlign w:val="center"/>
            <w:textDirection w:val="lrTb"/>
            <w:noWrap w:val="false"/>
          </w:tcPr>
          <w:p>
            <w:pPr>
              <w:jc w:val="left"/>
              <w:spacing w:after="0" w:afterAutospacing="0"/>
              <w:widowControl w:val="off"/>
              <w:rPr>
                <w:rFonts w:hint="eastAsia" w:ascii="宋体" w:hAnsi="宋体" w:eastAsia="宋体" w:cs="宋体"/>
                <w:b w:val="0"/>
                <w:bCs w:val="0"/>
                <w:color w:val="auto"/>
                <w:sz w:val="21"/>
                <w:szCs w:val="21"/>
                <w:highlight w:val="none"/>
                <w:rtl w:val="0"/>
                <w:lang w:val="en-US" w:eastAsia="zh-CN" w:bidi="ar-SA"/>
              </w:rPr>
            </w:pPr>
            <w:r>
              <w:rPr>
                <w:rFonts w:hint="eastAsia" w:ascii="宋体" w:hAnsi="宋体" w:eastAsia="宋体" w:cs="宋体"/>
                <w:b w:val="0"/>
                <w:bCs w:val="0"/>
                <w:color w:val="auto"/>
                <w:sz w:val="21"/>
                <w:szCs w:val="21"/>
                <w:highlight w:val="none"/>
                <w:rtl w:val="0"/>
                <w:lang w:val="en-US" w:eastAsia="zh-CN" w:bidi="ar-SA"/>
              </w:rPr>
              <w:t xml:space="preserve">供应商具有：有效期内的质量管理体系认证、环境管理体系认证、职业健康管理体系认证证书，提供1个得3分，本项最高得9分，未提供不得分。</w:t>
            </w:r>
            <w:r/>
          </w:p>
          <w:p>
            <w:pPr>
              <w:jc w:val="left"/>
              <w:rPr>
                <w:rFonts w:hint="default" w:ascii="Segoe UI" w:hAnsi="Segoe UI" w:eastAsia="宋体" w:cs="Segoe UI"/>
                <w:b w:val="0"/>
                <w:bCs w:val="0"/>
                <w:color w:val="auto"/>
                <w:sz w:val="21"/>
                <w:szCs w:val="21"/>
                <w:highlight w:val="none"/>
              </w:rPr>
            </w:pPr>
            <w:r>
              <w:rPr>
                <w:rFonts w:hint="eastAsia" w:ascii="宋体" w:hAnsi="宋体" w:eastAsia="宋体" w:cs="宋体"/>
                <w:b w:val="0"/>
                <w:bCs w:val="0"/>
                <w:color w:val="auto"/>
                <w:sz w:val="21"/>
                <w:szCs w:val="21"/>
                <w:highlight w:val="none"/>
                <w:rtl w:val="0"/>
                <w:lang w:val="en-US" w:eastAsia="zh-CN" w:bidi="ar-SA"/>
              </w:rPr>
              <w:t xml:space="preserve">注：以上需在响应文件中提供有效证书证明资料，否则不得分。</w:t>
            </w:r>
            <w:r/>
          </w:p>
          <w:p>
            <w:pPr>
              <w:jc w:val="left"/>
              <w:rPr>
                <w:rFonts w:hint="default" w:ascii="Segoe UI" w:hAnsi="Segoe UI" w:eastAsia="宋体" w:cs="Segoe UI"/>
                <w:b w:val="0"/>
                <w:bCs w:val="0"/>
                <w:color w:val="auto"/>
                <w:szCs w:val="21"/>
                <w:highlight w:val="none"/>
              </w:rPr>
            </w:pPr>
            <w:r>
              <w:rPr>
                <w:rFonts w:hint="default" w:ascii="Segoe UI" w:hAnsi="Segoe UI" w:eastAsia="宋体" w:cs="Segoe UI"/>
                <w:b w:val="0"/>
                <w:bCs w:val="0"/>
                <w:color w:val="auto"/>
                <w:szCs w:val="21"/>
                <w:highlight w:val="none"/>
              </w:rPr>
            </w:r>
            <w:r/>
          </w:p>
          <w:p>
            <w:pPr>
              <w:jc w:val="left"/>
              <w:rPr>
                <w:rFonts w:hint="default" w:ascii="Segoe UI" w:hAnsi="Segoe UI" w:eastAsia="宋体" w:cs="Segoe UI"/>
                <w:b w:val="0"/>
                <w:bCs w:val="0"/>
                <w:color w:val="auto"/>
                <w:szCs w:val="21"/>
                <w:highlight w:val="none"/>
              </w:rPr>
            </w:pPr>
            <w:r>
              <w:rPr>
                <w:rFonts w:hint="eastAsia" w:ascii="Segoe UI" w:hAnsi="Segoe UI" w:cs="Segoe UI"/>
                <w:b w:val="0"/>
                <w:bCs w:val="0"/>
                <w:color w:val="auto"/>
                <w:szCs w:val="21"/>
                <w:highlight w:val="none"/>
                <w:lang w:eastAsia="zh-CN"/>
              </w:rPr>
              <w:t xml:space="preserve">注：</w:t>
            </w:r>
            <w:r>
              <w:rPr>
                <w:rFonts w:hint="default" w:ascii="Segoe UI" w:hAnsi="Segoe UI" w:eastAsia="宋体" w:cs="Segoe UI"/>
                <w:b w:val="0"/>
                <w:bCs w:val="0"/>
                <w:color w:val="auto"/>
                <w:szCs w:val="21"/>
                <w:highlight w:val="none"/>
              </w:rPr>
              <w:t xml:space="preserve">本项目将对成交供应商的企业证书材料随中标（成交）结果公告同步予以公示。</w:t>
            </w:r>
            <w:r/>
          </w:p>
        </w:tc>
      </w:tr>
      <w:tr>
        <w:trPr>
          <w:cantSplit/>
          <w:trHeight w:val="3945"/>
        </w:trPr>
        <w:tc>
          <w:tcPr>
            <w:tcBorders>
              <w:top w:val="single" w:color="000000" w:sz="6" w:space="0"/>
              <w:left w:val="single" w:color="000000" w:sz="6" w:space="0"/>
              <w:bottom w:val="single" w:color="000000" w:sz="6" w:space="0"/>
              <w:right w:val="single" w:color="000000" w:sz="6" w:space="0"/>
            </w:tcBorders>
            <w:tcW w:w="836" w:type="dxa"/>
            <w:vAlign w:val="center"/>
            <w:vMerge w:val="restart"/>
            <w:textDirection w:val="lrTb"/>
            <w:noWrap w:val="false"/>
          </w:tcPr>
          <w:p>
            <w:pPr>
              <w:jc w:val="left"/>
              <w:rPr>
                <w:rFonts w:hint="default" w:ascii="Times New Roman" w:hAnsi="Times New Roman" w:eastAsia="宋体" w:cs="Times New Roman"/>
                <w:b w:val="0"/>
                <w:bCs w:val="0"/>
                <w:color w:val="auto"/>
                <w:szCs w:val="22"/>
                <w:highlight w:val="none"/>
              </w:rPr>
            </w:pPr>
            <w:r>
              <w:rPr>
                <w:rFonts w:hint="default" w:ascii="Times New Roman" w:hAnsi="Times New Roman" w:eastAsia="宋体" w:cs="Times New Roman"/>
                <w:b w:val="0"/>
                <w:bCs w:val="0"/>
                <w:color w:val="auto"/>
                <w:szCs w:val="22"/>
                <w:highlight w:val="none"/>
              </w:rPr>
              <w:t xml:space="preserve">项目实施方案</w:t>
            </w:r>
            <w:r/>
          </w:p>
        </w:tc>
        <w:tc>
          <w:tcPr>
            <w:tcBorders>
              <w:top w:val="single" w:color="000000" w:sz="6" w:space="0"/>
              <w:left w:val="single" w:color="000000" w:sz="6" w:space="0"/>
              <w:bottom w:val="single" w:color="000000" w:sz="6" w:space="0"/>
              <w:right w:val="single" w:color="000000" w:sz="6" w:space="0"/>
            </w:tcBorders>
            <w:tcW w:w="1648" w:type="dxa"/>
            <w:vAlign w:val="center"/>
            <w:textDirection w:val="lrTb"/>
            <w:noWrap w:val="false"/>
          </w:tcPr>
          <w:p>
            <w:pPr>
              <w:jc w:val="left"/>
              <w:rPr>
                <w:rFonts w:hint="eastAsia" w:ascii="Times New Roman" w:hAnsi="Times New Roman" w:eastAsia="宋体" w:cs="Times New Roman"/>
                <w:b w:val="0"/>
                <w:bCs w:val="0"/>
                <w:color w:val="auto"/>
                <w:szCs w:val="22"/>
                <w:highlight w:val="none"/>
                <w:lang w:eastAsia="zh-CN"/>
              </w:rPr>
            </w:pPr>
            <w:r>
              <w:rPr>
                <w:rFonts w:hint="eastAsia" w:ascii="Times New Roman" w:hAnsi="Times New Roman" w:eastAsia="宋体" w:cs="Times New Roman"/>
                <w:b w:val="0"/>
                <w:bCs w:val="0"/>
                <w:color w:val="auto"/>
                <w:szCs w:val="22"/>
                <w:highlight w:val="none"/>
              </w:rPr>
              <w:t xml:space="preserve">机构</w:t>
            </w:r>
            <w:r>
              <w:rPr>
                <w:rFonts w:hint="default" w:ascii="Times New Roman" w:hAnsi="Times New Roman" w:eastAsia="宋体" w:cs="Times New Roman"/>
                <w:b w:val="0"/>
                <w:bCs w:val="0"/>
                <w:color w:val="auto"/>
                <w:szCs w:val="22"/>
                <w:highlight w:val="none"/>
              </w:rPr>
              <w:t xml:space="preserve">建设</w:t>
            </w:r>
            <w:r>
              <w:rPr>
                <w:rFonts w:hint="eastAsia" w:ascii="Times New Roman" w:hAnsi="Times New Roman" w:cs="Times New Roman"/>
                <w:b w:val="0"/>
                <w:bCs w:val="0"/>
                <w:color w:val="auto"/>
                <w:szCs w:val="22"/>
                <w:highlight w:val="none"/>
                <w:lang w:eastAsia="zh-CN"/>
              </w:rPr>
              <w:t xml:space="preserve">方案</w:t>
            </w:r>
            <w:r/>
          </w:p>
        </w:tc>
        <w:tc>
          <w:tcPr>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jc w:val="left"/>
              <w:rPr>
                <w:rFonts w:hint="default" w:ascii="Times New Roman" w:hAnsi="Times New Roman" w:eastAsia="宋体" w:cs="Times New Roman"/>
                <w:b w:val="0"/>
                <w:bCs w:val="0"/>
                <w:color w:val="auto"/>
                <w:szCs w:val="22"/>
                <w:highlight w:val="none"/>
              </w:rPr>
            </w:pPr>
            <w:r>
              <w:rPr>
                <w:rFonts w:hint="eastAsia" w:ascii="Times New Roman" w:hAnsi="Times New Roman" w:eastAsia="宋体" w:cs="Times New Roman"/>
                <w:b w:val="0"/>
                <w:bCs w:val="0"/>
                <w:color w:val="auto"/>
                <w:szCs w:val="22"/>
                <w:highlight w:val="none"/>
              </w:rPr>
              <w:t xml:space="preserve">18</w:t>
            </w:r>
            <w:r>
              <w:rPr>
                <w:rFonts w:hint="default" w:ascii="Times New Roman" w:hAnsi="Times New Roman" w:eastAsia="宋体" w:cs="Times New Roman"/>
                <w:b w:val="0"/>
                <w:bCs w:val="0"/>
                <w:color w:val="auto"/>
                <w:szCs w:val="22"/>
                <w:highlight w:val="none"/>
              </w:rPr>
              <w:t xml:space="preserve">.00分</w:t>
            </w:r>
            <w:r/>
          </w:p>
        </w:tc>
        <w:tc>
          <w:tcPr>
            <w:tcBorders>
              <w:top w:val="single" w:color="000000" w:sz="6" w:space="0"/>
              <w:left w:val="single" w:color="000000" w:sz="6" w:space="0"/>
              <w:bottom w:val="single" w:color="000000" w:sz="6" w:space="0"/>
              <w:right w:val="single" w:color="000000" w:sz="6" w:space="0"/>
            </w:tcBorders>
            <w:tcW w:w="5818" w:type="dxa"/>
            <w:vAlign w:val="center"/>
            <w:textDirection w:val="lrTb"/>
            <w:noWrap w:val="false"/>
          </w:tcPr>
          <w:p>
            <w:pPr>
              <w:jc w:val="left"/>
              <w:rPr>
                <w:rFonts w:hint="eastAsia" w:ascii="Times New Roman" w:hAnsi="Times New Roman" w:cs="Times New Roman"/>
                <w:b w:val="0"/>
                <w:bCs w:val="0"/>
                <w:color w:val="auto"/>
                <w:szCs w:val="22"/>
                <w:highlight w:val="none"/>
                <w:lang w:eastAsia="zh-CN"/>
              </w:rPr>
            </w:pPr>
            <w:r>
              <w:rPr>
                <w:rFonts w:hint="default" w:ascii="Segoe UI" w:hAnsi="Segoe UI" w:eastAsia="宋体" w:cs="Segoe UI"/>
                <w:b w:val="0"/>
                <w:bCs w:val="0"/>
                <w:color w:val="auto"/>
                <w:szCs w:val="21"/>
                <w:highlight w:val="none"/>
              </w:rPr>
              <w:t xml:space="preserve">各投标人提供</w:t>
            </w:r>
            <w:r>
              <w:rPr>
                <w:rFonts w:hint="eastAsia" w:ascii="Times New Roman" w:hAnsi="Times New Roman" w:eastAsia="宋体" w:cs="Times New Roman"/>
                <w:b w:val="0"/>
                <w:bCs w:val="0"/>
                <w:color w:val="auto"/>
                <w:szCs w:val="22"/>
                <w:highlight w:val="none"/>
              </w:rPr>
              <w:t xml:space="preserve">机构</w:t>
            </w:r>
            <w:r>
              <w:rPr>
                <w:rFonts w:hint="default" w:ascii="Times New Roman" w:hAnsi="Times New Roman" w:eastAsia="宋体" w:cs="Times New Roman"/>
                <w:b w:val="0"/>
                <w:bCs w:val="0"/>
                <w:color w:val="auto"/>
                <w:szCs w:val="22"/>
                <w:highlight w:val="none"/>
              </w:rPr>
              <w:t xml:space="preserve">建设</w:t>
            </w:r>
            <w:r>
              <w:rPr>
                <w:rFonts w:hint="eastAsia" w:ascii="Times New Roman" w:hAnsi="Times New Roman" w:cs="Times New Roman"/>
                <w:b w:val="0"/>
                <w:bCs w:val="0"/>
                <w:color w:val="auto"/>
                <w:szCs w:val="22"/>
                <w:highlight w:val="none"/>
                <w:lang w:eastAsia="zh-CN"/>
              </w:rPr>
              <w:t xml:space="preserve">方案，含</w:t>
            </w:r>
            <w:r>
              <w:rPr>
                <w:rFonts w:hint="default" w:ascii="Segoe UI" w:hAnsi="Segoe UI" w:eastAsia="宋体" w:cs="Segoe UI"/>
                <w:b w:val="0"/>
                <w:bCs w:val="0"/>
                <w:color w:val="auto"/>
                <w:szCs w:val="21"/>
                <w:highlight w:val="none"/>
              </w:rPr>
              <w:t xml:space="preserve">组织机构、内控管理</w:t>
            </w:r>
            <w:r>
              <w:rPr>
                <w:rFonts w:hint="eastAsia" w:ascii="Segoe UI" w:hAnsi="Segoe UI" w:cs="Segoe UI"/>
                <w:b w:val="0"/>
                <w:bCs w:val="0"/>
                <w:color w:val="auto"/>
                <w:szCs w:val="21"/>
                <w:highlight w:val="none"/>
                <w:lang w:eastAsia="zh-CN"/>
              </w:rPr>
              <w:t xml:space="preserve">、</w:t>
            </w:r>
            <w:r>
              <w:rPr>
                <w:rFonts w:hint="default" w:ascii="Segoe UI" w:hAnsi="Segoe UI" w:eastAsia="宋体" w:cs="Segoe UI"/>
                <w:b w:val="0"/>
                <w:bCs w:val="0"/>
                <w:color w:val="auto"/>
                <w:szCs w:val="21"/>
                <w:highlight w:val="none"/>
              </w:rPr>
              <w:t xml:space="preserve">档案管理</w:t>
            </w:r>
            <w:r>
              <w:rPr>
                <w:rFonts w:hint="eastAsia" w:ascii="Segoe UI" w:hAnsi="Segoe UI" w:cs="Segoe UI"/>
                <w:b w:val="0"/>
                <w:bCs w:val="0"/>
                <w:color w:val="auto"/>
                <w:szCs w:val="21"/>
                <w:highlight w:val="none"/>
                <w:lang w:eastAsia="zh-CN"/>
              </w:rPr>
              <w:t xml:space="preserve">、</w:t>
            </w:r>
            <w:r>
              <w:rPr>
                <w:rFonts w:hint="default" w:ascii="Segoe UI" w:hAnsi="Segoe UI" w:eastAsia="宋体" w:cs="Segoe UI"/>
                <w:b w:val="0"/>
                <w:bCs w:val="0"/>
                <w:color w:val="auto"/>
                <w:szCs w:val="21"/>
                <w:highlight w:val="none"/>
              </w:rPr>
              <w:t xml:space="preserve">各部门分工、部门之间协作</w:t>
            </w:r>
            <w:r>
              <w:rPr>
                <w:rFonts w:hint="eastAsia" w:ascii="Segoe UI" w:hAnsi="Segoe UI" w:cs="Segoe UI"/>
                <w:b w:val="0"/>
                <w:bCs w:val="0"/>
                <w:color w:val="auto"/>
                <w:szCs w:val="21"/>
                <w:highlight w:val="none"/>
                <w:lang w:eastAsia="zh-CN"/>
              </w:rPr>
              <w:t xml:space="preserve">情况方案等内容。评标委员会结合投标人机构</w:t>
            </w:r>
            <w:r>
              <w:rPr>
                <w:rFonts w:hint="eastAsia" w:ascii="Times New Roman" w:hAnsi="Times New Roman" w:eastAsia="宋体" w:cs="Times New Roman"/>
                <w:b w:val="0"/>
                <w:bCs w:val="0"/>
                <w:color w:val="auto"/>
                <w:szCs w:val="22"/>
                <w:highlight w:val="none"/>
              </w:rPr>
              <w:t xml:space="preserve">机构</w:t>
            </w:r>
            <w:r>
              <w:rPr>
                <w:rFonts w:hint="default" w:ascii="Times New Roman" w:hAnsi="Times New Roman" w:eastAsia="宋体" w:cs="Times New Roman"/>
                <w:b w:val="0"/>
                <w:bCs w:val="0"/>
                <w:color w:val="auto"/>
                <w:szCs w:val="22"/>
                <w:highlight w:val="none"/>
              </w:rPr>
              <w:t xml:space="preserve">建设</w:t>
            </w:r>
            <w:r>
              <w:rPr>
                <w:rFonts w:hint="eastAsia" w:ascii="Times New Roman" w:hAnsi="Times New Roman" w:cs="Times New Roman"/>
                <w:b w:val="0"/>
                <w:bCs w:val="0"/>
                <w:color w:val="auto"/>
                <w:szCs w:val="22"/>
                <w:highlight w:val="none"/>
                <w:lang w:eastAsia="zh-CN"/>
              </w:rPr>
              <w:t xml:space="preserve">方案内容进行打分。</w:t>
            </w:r>
            <w:r/>
          </w:p>
          <w:p>
            <w:pPr>
              <w:jc w:val="left"/>
              <w:rPr>
                <w:rFonts w:hint="default" w:ascii="Segoe UI" w:hAnsi="Segoe UI" w:eastAsia="宋体" w:cs="Segoe UI"/>
                <w:b w:val="0"/>
                <w:bCs w:val="0"/>
                <w:color w:val="auto"/>
                <w:szCs w:val="21"/>
                <w:highlight w:val="none"/>
              </w:rPr>
            </w:pPr>
            <w:r>
              <w:rPr>
                <w:rFonts w:hint="eastAsia" w:ascii="Times New Roman" w:hAnsi="Times New Roman" w:cs="Times New Roman"/>
                <w:b w:val="0"/>
                <w:bCs w:val="0"/>
                <w:color w:val="auto"/>
                <w:szCs w:val="22"/>
                <w:highlight w:val="none"/>
                <w:lang w:eastAsia="zh-CN"/>
              </w:rPr>
              <w:t xml:space="preserve">其中：</w:t>
            </w:r>
            <w:r>
              <w:rPr>
                <w:rFonts w:hint="default" w:ascii="Segoe UI" w:hAnsi="Segoe UI" w:eastAsia="宋体" w:cs="Segoe UI"/>
                <w:b w:val="0"/>
                <w:bCs w:val="0"/>
                <w:color w:val="auto"/>
                <w:szCs w:val="21"/>
                <w:highlight w:val="none"/>
              </w:rPr>
              <w:t xml:space="preserve">方案内容</w:t>
            </w:r>
            <w:r>
              <w:rPr>
                <w:rFonts w:hint="eastAsia" w:ascii="Segoe UI" w:hAnsi="Segoe UI" w:cs="Segoe UI"/>
                <w:b w:val="0"/>
                <w:bCs w:val="0"/>
                <w:color w:val="auto"/>
                <w:szCs w:val="21"/>
                <w:highlight w:val="none"/>
                <w:lang w:eastAsia="zh-CN"/>
              </w:rPr>
              <w:t xml:space="preserve">全面、具体</w:t>
            </w:r>
            <w:r>
              <w:rPr>
                <w:rFonts w:hint="default" w:ascii="Segoe UI" w:hAnsi="Segoe UI" w:eastAsia="宋体" w:cs="Segoe UI"/>
                <w:b w:val="0"/>
                <w:bCs w:val="0"/>
                <w:color w:val="auto"/>
                <w:szCs w:val="21"/>
                <w:highlight w:val="none"/>
              </w:rPr>
              <w:t xml:space="preserve">详实</w:t>
            </w:r>
            <w:r>
              <w:rPr>
                <w:rFonts w:hint="eastAsia" w:ascii="Segoe UI" w:hAnsi="Segoe UI" w:cs="Segoe UI"/>
                <w:b w:val="0"/>
                <w:bCs w:val="0"/>
                <w:color w:val="auto"/>
                <w:szCs w:val="21"/>
                <w:highlight w:val="none"/>
                <w:lang w:eastAsia="zh-CN"/>
              </w:rPr>
              <w:t xml:space="preserve">，组织机构、各项内控管理和档案管理及</w:t>
            </w:r>
            <w:r>
              <w:rPr>
                <w:rFonts w:hint="default" w:ascii="Segoe UI" w:hAnsi="Segoe UI" w:eastAsia="宋体" w:cs="Segoe UI"/>
                <w:b w:val="0"/>
                <w:bCs w:val="0"/>
                <w:color w:val="auto"/>
                <w:szCs w:val="21"/>
                <w:highlight w:val="none"/>
              </w:rPr>
              <w:t xml:space="preserve">各部门分工、部门之间协作</w:t>
            </w:r>
            <w:r>
              <w:rPr>
                <w:rFonts w:hint="eastAsia" w:ascii="Segoe UI" w:hAnsi="Segoe UI" w:cs="Segoe UI"/>
                <w:b w:val="0"/>
                <w:bCs w:val="0"/>
                <w:color w:val="auto"/>
                <w:szCs w:val="21"/>
                <w:highlight w:val="none"/>
                <w:lang w:eastAsia="zh-CN"/>
              </w:rPr>
              <w:t xml:space="preserve">思路清晰、机构架构与制度健全完善、工作要求及标准明确、要点突出，分工及部门协作流程环节有序顺畅，针对性及可操作性强，</w:t>
            </w:r>
            <w:r>
              <w:rPr>
                <w:rFonts w:hint="default" w:ascii="Segoe UI" w:hAnsi="Segoe UI" w:eastAsia="宋体" w:cs="Segoe UI"/>
                <w:b w:val="0"/>
                <w:bCs w:val="0"/>
                <w:color w:val="auto"/>
                <w:szCs w:val="21"/>
                <w:highlight w:val="none"/>
              </w:rPr>
              <w:t xml:space="preserve">优于采购需求的得</w:t>
            </w:r>
            <w:r>
              <w:rPr>
                <w:rFonts w:hint="eastAsia" w:ascii="Segoe UI" w:hAnsi="Segoe UI" w:cs="Segoe UI"/>
                <w:b w:val="0"/>
                <w:bCs w:val="0"/>
                <w:color w:val="auto"/>
                <w:szCs w:val="21"/>
                <w:highlight w:val="none"/>
                <w:lang w:val="en-US" w:eastAsia="zh-CN"/>
              </w:rPr>
              <w:t xml:space="preserve">18</w:t>
            </w:r>
            <w:r>
              <w:rPr>
                <w:rFonts w:hint="default" w:ascii="Segoe UI" w:hAnsi="Segoe UI" w:eastAsia="宋体" w:cs="Segoe UI"/>
                <w:b w:val="0"/>
                <w:bCs w:val="0"/>
                <w:color w:val="auto"/>
                <w:szCs w:val="21"/>
                <w:highlight w:val="none"/>
              </w:rPr>
              <w:t xml:space="preserve">分</w:t>
            </w:r>
            <w:r>
              <w:rPr>
                <w:rFonts w:hint="eastAsia" w:ascii="Segoe UI" w:hAnsi="Segoe UI" w:cs="Segoe UI"/>
                <w:b w:val="0"/>
                <w:bCs w:val="0"/>
                <w:color w:val="auto"/>
                <w:szCs w:val="21"/>
                <w:highlight w:val="none"/>
                <w:lang w:eastAsia="zh-CN"/>
              </w:rPr>
              <w:t xml:space="preserve">；</w:t>
            </w:r>
            <w:r>
              <w:rPr>
                <w:rFonts w:hint="default" w:ascii="Segoe UI" w:hAnsi="Segoe UI" w:eastAsia="宋体" w:cs="Segoe UI"/>
                <w:b w:val="0"/>
                <w:bCs w:val="0"/>
                <w:color w:val="auto"/>
                <w:szCs w:val="21"/>
                <w:highlight w:val="none"/>
              </w:rPr>
              <w:t xml:space="preserve">方案</w:t>
            </w:r>
            <w:r>
              <w:rPr>
                <w:rFonts w:hint="eastAsia" w:ascii="Segoe UI" w:hAnsi="Segoe UI" w:cs="Segoe UI"/>
                <w:b w:val="0"/>
                <w:bCs w:val="0"/>
                <w:color w:val="auto"/>
                <w:szCs w:val="21"/>
                <w:highlight w:val="none"/>
                <w:lang w:eastAsia="zh-CN"/>
              </w:rPr>
              <w:t xml:space="preserve">有具体内容、有组织机构架构、有内控管理和档案管理制度，</w:t>
            </w:r>
            <w:r>
              <w:rPr>
                <w:rFonts w:hint="default" w:ascii="Segoe UI" w:hAnsi="Segoe UI" w:eastAsia="宋体" w:cs="Segoe UI"/>
                <w:b w:val="0"/>
                <w:bCs w:val="0"/>
                <w:color w:val="auto"/>
                <w:szCs w:val="21"/>
                <w:highlight w:val="none"/>
              </w:rPr>
              <w:t xml:space="preserve">各部门分工、部门之间协作</w:t>
            </w:r>
            <w:r>
              <w:rPr>
                <w:rFonts w:hint="eastAsia" w:ascii="Segoe UI" w:hAnsi="Segoe UI" w:cs="Segoe UI"/>
                <w:b w:val="0"/>
                <w:bCs w:val="0"/>
                <w:color w:val="auto"/>
                <w:szCs w:val="21"/>
                <w:highlight w:val="none"/>
                <w:lang w:eastAsia="zh-CN"/>
              </w:rPr>
              <w:t xml:space="preserve">流程有序，可以满足采购需求，</w:t>
            </w:r>
            <w:r>
              <w:rPr>
                <w:rFonts w:hint="default" w:ascii="Segoe UI" w:hAnsi="Segoe UI" w:eastAsia="宋体" w:cs="Segoe UI"/>
                <w:b w:val="0"/>
                <w:bCs w:val="0"/>
                <w:color w:val="auto"/>
                <w:szCs w:val="21"/>
                <w:highlight w:val="none"/>
              </w:rPr>
              <w:t xml:space="preserve">得</w:t>
            </w:r>
            <w:r>
              <w:rPr>
                <w:rFonts w:hint="eastAsia" w:ascii="Segoe UI" w:hAnsi="Segoe UI" w:cs="Segoe UI"/>
                <w:b w:val="0"/>
                <w:bCs w:val="0"/>
                <w:color w:val="auto"/>
                <w:szCs w:val="21"/>
                <w:highlight w:val="none"/>
                <w:lang w:val="en-US" w:eastAsia="zh-CN"/>
              </w:rPr>
              <w:t xml:space="preserve">12</w:t>
            </w:r>
            <w:r>
              <w:rPr>
                <w:rFonts w:hint="default" w:ascii="Segoe UI" w:hAnsi="Segoe UI" w:eastAsia="宋体" w:cs="Segoe UI"/>
                <w:b w:val="0"/>
                <w:bCs w:val="0"/>
                <w:color w:val="auto"/>
                <w:szCs w:val="21"/>
                <w:highlight w:val="none"/>
              </w:rPr>
              <w:t xml:space="preserve">分</w:t>
            </w:r>
            <w:r>
              <w:rPr>
                <w:rFonts w:hint="eastAsia" w:ascii="Segoe UI" w:hAnsi="Segoe UI" w:cs="Segoe UI"/>
                <w:b w:val="0"/>
                <w:bCs w:val="0"/>
                <w:color w:val="auto"/>
                <w:szCs w:val="21"/>
                <w:highlight w:val="none"/>
                <w:lang w:eastAsia="zh-CN"/>
              </w:rPr>
              <w:t xml:space="preserve">；</w:t>
            </w:r>
            <w:r>
              <w:rPr>
                <w:rFonts w:hint="default" w:ascii="Segoe UI" w:hAnsi="Segoe UI" w:eastAsia="宋体" w:cs="Segoe UI"/>
                <w:b w:val="0"/>
                <w:bCs w:val="0"/>
                <w:color w:val="auto"/>
                <w:szCs w:val="21"/>
                <w:highlight w:val="none"/>
              </w:rPr>
              <w:t xml:space="preserve">方案</w:t>
            </w:r>
            <w:r>
              <w:rPr>
                <w:rFonts w:hint="eastAsia" w:ascii="Segoe UI" w:hAnsi="Segoe UI" w:cs="Segoe UI"/>
                <w:b w:val="0"/>
                <w:bCs w:val="0"/>
                <w:color w:val="auto"/>
                <w:szCs w:val="21"/>
                <w:highlight w:val="none"/>
                <w:lang w:eastAsia="zh-CN"/>
              </w:rPr>
              <w:t xml:space="preserve">内容不具体、组织机构架构不清晰、内控管理和档案管理制度不明确，</w:t>
            </w:r>
            <w:r>
              <w:rPr>
                <w:rFonts w:hint="default" w:ascii="Segoe UI" w:hAnsi="Segoe UI" w:eastAsia="宋体" w:cs="Segoe UI"/>
                <w:b w:val="0"/>
                <w:bCs w:val="0"/>
                <w:color w:val="auto"/>
                <w:szCs w:val="21"/>
                <w:highlight w:val="none"/>
              </w:rPr>
              <w:t xml:space="preserve">各部门分工、部门之间协作</w:t>
            </w:r>
            <w:r>
              <w:rPr>
                <w:rFonts w:hint="eastAsia" w:ascii="Segoe UI" w:hAnsi="Segoe UI" w:cs="Segoe UI"/>
                <w:b w:val="0"/>
                <w:bCs w:val="0"/>
                <w:color w:val="auto"/>
                <w:szCs w:val="21"/>
                <w:highlight w:val="none"/>
                <w:lang w:eastAsia="zh-CN"/>
              </w:rPr>
              <w:t xml:space="preserve">流程不详细，可操作性不强，有欠缺，无法满足采购需求，但承诺通过后期优化可以实现采购需求，</w:t>
            </w:r>
            <w:r>
              <w:rPr>
                <w:rFonts w:hint="default" w:ascii="Segoe UI" w:hAnsi="Segoe UI" w:eastAsia="宋体" w:cs="Segoe UI"/>
                <w:b w:val="0"/>
                <w:bCs w:val="0"/>
                <w:color w:val="auto"/>
                <w:szCs w:val="21"/>
                <w:highlight w:val="none"/>
              </w:rPr>
              <w:t xml:space="preserve">得</w:t>
            </w:r>
            <w:r>
              <w:rPr>
                <w:rFonts w:hint="eastAsia" w:ascii="Segoe UI" w:hAnsi="Segoe UI" w:cs="Segoe UI"/>
                <w:b w:val="0"/>
                <w:bCs w:val="0"/>
                <w:color w:val="auto"/>
                <w:szCs w:val="21"/>
                <w:highlight w:val="none"/>
                <w:lang w:val="en-US" w:eastAsia="zh-CN"/>
              </w:rPr>
              <w:t xml:space="preserve">6</w:t>
            </w:r>
            <w:r>
              <w:rPr>
                <w:rFonts w:hint="default" w:ascii="Segoe UI" w:hAnsi="Segoe UI" w:eastAsia="宋体" w:cs="Segoe UI"/>
                <w:b w:val="0"/>
                <w:bCs w:val="0"/>
                <w:color w:val="auto"/>
                <w:szCs w:val="21"/>
                <w:highlight w:val="none"/>
              </w:rPr>
              <w:t xml:space="preserve">分</w:t>
            </w:r>
            <w:r>
              <w:rPr>
                <w:rFonts w:hint="eastAsia" w:ascii="Segoe UI" w:hAnsi="Segoe UI" w:cs="Segoe UI"/>
                <w:b w:val="0"/>
                <w:bCs w:val="0"/>
                <w:color w:val="auto"/>
                <w:szCs w:val="21"/>
                <w:highlight w:val="none"/>
                <w:lang w:eastAsia="zh-CN"/>
              </w:rPr>
              <w:t xml:space="preserve">；</w:t>
            </w:r>
            <w:r>
              <w:rPr>
                <w:rFonts w:hint="default" w:ascii="Segoe UI" w:hAnsi="Segoe UI" w:eastAsia="宋体" w:cs="Segoe UI"/>
                <w:b w:val="0"/>
                <w:bCs w:val="0"/>
                <w:color w:val="auto"/>
                <w:szCs w:val="21"/>
                <w:highlight w:val="none"/>
              </w:rPr>
              <w:t xml:space="preserve">没有内容不得分。</w:t>
            </w:r>
            <w:r/>
          </w:p>
        </w:tc>
      </w:tr>
      <w:tr>
        <w:trPr>
          <w:cantSplit/>
          <w:trHeight w:val="6093"/>
        </w:trPr>
        <w:tc>
          <w:tcPr>
            <w:tcBorders>
              <w:top w:val="single" w:color="000000" w:sz="6" w:space="0"/>
              <w:left w:val="single" w:color="000000" w:sz="6" w:space="0"/>
              <w:bottom w:val="single" w:color="000000" w:sz="6" w:space="0"/>
              <w:right w:val="single" w:color="000000" w:sz="6" w:space="0"/>
            </w:tcBorders>
            <w:tcW w:w="836" w:type="dxa"/>
            <w:vAlign w:val="center"/>
            <w:vMerge w:val="continue"/>
            <w:textDirection w:val="lrTb"/>
            <w:noWrap w:val="false"/>
          </w:tcPr>
          <w:p>
            <w:pPr>
              <w:jc w:val="left"/>
              <w:rPr>
                <w:rFonts w:hint="default" w:ascii="Times New Roman" w:hAnsi="Times New Roman" w:eastAsia="宋体" w:cs="Times New Roman"/>
                <w:b w:val="0"/>
                <w:bCs w:val="0"/>
                <w:color w:val="auto"/>
                <w:szCs w:val="22"/>
                <w:highlight w:val="none"/>
              </w:rPr>
            </w:pPr>
            <w:r>
              <w:rPr>
                <w:rFonts w:hint="default" w:ascii="Times New Roman" w:hAnsi="Times New Roman" w:eastAsia="宋体" w:cs="Times New Roman"/>
                <w:b w:val="0"/>
                <w:bCs w:val="0"/>
                <w:color w:val="auto"/>
                <w:szCs w:val="22"/>
                <w:highlight w:val="none"/>
              </w:rPr>
            </w:r>
            <w:r/>
          </w:p>
        </w:tc>
        <w:tc>
          <w:tcPr>
            <w:tcBorders>
              <w:top w:val="single" w:color="000000" w:sz="6" w:space="0"/>
              <w:left w:val="single" w:color="000000" w:sz="6" w:space="0"/>
              <w:bottom w:val="single" w:color="000000" w:sz="6" w:space="0"/>
              <w:right w:val="single" w:color="000000" w:sz="6" w:space="0"/>
            </w:tcBorders>
            <w:tcW w:w="1648" w:type="dxa"/>
            <w:vAlign w:val="center"/>
            <w:textDirection w:val="lrTb"/>
            <w:noWrap w:val="false"/>
          </w:tcPr>
          <w:p>
            <w:pPr>
              <w:jc w:val="left"/>
              <w:rPr>
                <w:rFonts w:hint="default" w:ascii="Times New Roman" w:hAnsi="Times New Roman" w:eastAsia="宋体" w:cs="Times New Roman"/>
                <w:b w:val="0"/>
                <w:bCs w:val="0"/>
                <w:color w:val="auto"/>
                <w:szCs w:val="22"/>
                <w:highlight w:val="none"/>
              </w:rPr>
            </w:pPr>
            <w:r>
              <w:rPr>
                <w:rFonts w:hint="eastAsia" w:ascii="Times New Roman" w:hAnsi="Times New Roman" w:eastAsia="宋体" w:cs="Times New Roman"/>
                <w:b w:val="0"/>
                <w:bCs w:val="0"/>
                <w:color w:val="auto"/>
                <w:szCs w:val="22"/>
                <w:highlight w:val="none"/>
              </w:rPr>
              <w:t xml:space="preserve">服务方案</w:t>
            </w:r>
            <w:r/>
          </w:p>
        </w:tc>
        <w:tc>
          <w:tcPr>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jc w:val="left"/>
              <w:rPr>
                <w:rFonts w:hint="default" w:ascii="Times New Roman" w:hAnsi="Times New Roman" w:eastAsia="宋体" w:cs="Times New Roman"/>
                <w:b w:val="0"/>
                <w:bCs w:val="0"/>
                <w:color w:val="auto"/>
                <w:szCs w:val="22"/>
                <w:highlight w:val="none"/>
                <w:lang w:val="en-US" w:eastAsia="zh-CN"/>
              </w:rPr>
            </w:pPr>
            <w:r>
              <w:rPr>
                <w:rFonts w:hint="eastAsia" w:ascii="Times New Roman" w:hAnsi="Times New Roman" w:eastAsia="宋体" w:cs="Times New Roman"/>
                <w:b w:val="0"/>
                <w:bCs w:val="0"/>
                <w:color w:val="auto"/>
                <w:szCs w:val="22"/>
                <w:highlight w:val="none"/>
              </w:rPr>
              <w:t xml:space="preserve">2</w:t>
            </w:r>
            <w:r>
              <w:rPr>
                <w:rFonts w:hint="eastAsia" w:ascii="Times New Roman" w:hAnsi="Times New Roman" w:cs="Times New Roman"/>
                <w:b w:val="0"/>
                <w:bCs w:val="0"/>
                <w:color w:val="auto"/>
                <w:szCs w:val="22"/>
                <w:highlight w:val="none"/>
                <w:lang w:val="en-US" w:eastAsia="zh-CN"/>
              </w:rPr>
              <w:t xml:space="preserve">2</w:t>
            </w:r>
            <w:r>
              <w:rPr>
                <w:rFonts w:hint="eastAsia" w:ascii="Times New Roman" w:hAnsi="Times New Roman" w:eastAsia="宋体" w:cs="Times New Roman"/>
                <w:b w:val="0"/>
                <w:bCs w:val="0"/>
                <w:color w:val="auto"/>
                <w:szCs w:val="22"/>
                <w:highlight w:val="none"/>
              </w:rPr>
              <w:t xml:space="preserve">.00分</w:t>
            </w:r>
            <w:r/>
          </w:p>
        </w:tc>
        <w:tc>
          <w:tcPr>
            <w:tcBorders>
              <w:top w:val="single" w:color="000000" w:sz="6" w:space="0"/>
              <w:left w:val="single" w:color="000000" w:sz="6" w:space="0"/>
              <w:bottom w:val="single" w:color="000000" w:sz="6" w:space="0"/>
              <w:right w:val="single" w:color="000000" w:sz="6" w:space="0"/>
            </w:tcBorders>
            <w:tcW w:w="5818" w:type="dxa"/>
            <w:vAlign w:val="center"/>
            <w:textDirection w:val="lrTb"/>
            <w:noWrap w:val="false"/>
          </w:tcPr>
          <w:p>
            <w:pPr>
              <w:jc w:val="left"/>
              <w:rPr>
                <w:rFonts w:hint="eastAsia" w:ascii="Times New Roman" w:hAnsi="Times New Roman" w:cs="Times New Roman"/>
                <w:b w:val="0"/>
                <w:bCs w:val="0"/>
                <w:color w:val="auto"/>
                <w:szCs w:val="22"/>
                <w:highlight w:val="none"/>
                <w:lang w:eastAsia="zh-CN"/>
              </w:rPr>
            </w:pPr>
            <w:r>
              <w:rPr>
                <w:rFonts w:hint="default" w:ascii="Segoe UI" w:hAnsi="Segoe UI" w:eastAsia="宋体" w:cs="Segoe UI"/>
                <w:b w:val="0"/>
                <w:bCs w:val="0"/>
                <w:color w:val="auto"/>
                <w:szCs w:val="21"/>
                <w:highlight w:val="none"/>
              </w:rPr>
              <w:t xml:space="preserve">各投标人提供</w:t>
            </w:r>
            <w:r>
              <w:rPr>
                <w:rFonts w:hint="eastAsia" w:ascii="Times New Roman" w:hAnsi="Times New Roman" w:eastAsia="宋体" w:cs="Times New Roman"/>
                <w:b w:val="0"/>
                <w:bCs w:val="0"/>
                <w:color w:val="auto"/>
                <w:szCs w:val="22"/>
                <w:highlight w:val="none"/>
              </w:rPr>
              <w:t xml:space="preserve">服务方案</w:t>
            </w:r>
            <w:r>
              <w:rPr>
                <w:rFonts w:hint="eastAsia" w:ascii="Times New Roman" w:hAnsi="Times New Roman" w:cs="Times New Roman"/>
                <w:b w:val="0"/>
                <w:bCs w:val="0"/>
                <w:color w:val="auto"/>
                <w:szCs w:val="22"/>
                <w:highlight w:val="none"/>
                <w:lang w:eastAsia="zh-CN"/>
              </w:rPr>
              <w:t xml:space="preserve">方案，含</w:t>
            </w:r>
            <w:r>
              <w:rPr>
                <w:rFonts w:hint="default" w:ascii="Times New Roman" w:hAnsi="Times New Roman" w:eastAsia="宋体" w:cs="Times New Roman"/>
                <w:b w:val="0"/>
                <w:bCs w:val="0"/>
                <w:color w:val="auto"/>
                <w:szCs w:val="21"/>
                <w:highlight w:val="none"/>
              </w:rPr>
              <w:t xml:space="preserve">各机构（部门）工作实施方案和服务承诺方案</w:t>
            </w:r>
            <w:r>
              <w:rPr>
                <w:rFonts w:hint="eastAsia" w:ascii="Times New Roman" w:hAnsi="Times New Roman" w:cs="Times New Roman"/>
                <w:b w:val="0"/>
                <w:bCs w:val="0"/>
                <w:color w:val="auto"/>
                <w:szCs w:val="21"/>
                <w:highlight w:val="none"/>
                <w:lang w:val="en-US" w:eastAsia="zh-CN"/>
              </w:rPr>
              <w:t xml:space="preserve">，</w:t>
            </w:r>
            <w:r>
              <w:rPr>
                <w:rFonts w:hint="default" w:ascii="Times New Roman" w:hAnsi="Times New Roman" w:eastAsia="宋体" w:cs="Times New Roman"/>
                <w:b w:val="0"/>
                <w:bCs w:val="0"/>
                <w:color w:val="auto"/>
                <w:szCs w:val="21"/>
                <w:highlight w:val="none"/>
              </w:rPr>
              <w:t xml:space="preserve">对入托人员康复、文化教育、娱乐活动、职业培训等方面的计划安排方案</w:t>
            </w:r>
            <w:r>
              <w:rPr>
                <w:rFonts w:hint="eastAsia" w:ascii="Times New Roman" w:hAnsi="Times New Roman" w:cs="Times New Roman"/>
                <w:b w:val="0"/>
                <w:bCs w:val="0"/>
                <w:color w:val="auto"/>
                <w:szCs w:val="21"/>
                <w:highlight w:val="none"/>
                <w:lang w:eastAsia="zh-CN"/>
              </w:rPr>
              <w:t xml:space="preserve">，</w:t>
            </w:r>
            <w:r>
              <w:rPr>
                <w:rFonts w:hint="default" w:ascii="Times New Roman" w:hAnsi="Times New Roman" w:eastAsia="宋体" w:cs="Times New Roman"/>
                <w:b w:val="0"/>
                <w:bCs w:val="0"/>
                <w:color w:val="auto"/>
                <w:szCs w:val="21"/>
                <w:highlight w:val="none"/>
              </w:rPr>
              <w:t xml:space="preserve">对突发性事件应对处理措施以及对本项目的特色服务承诺方案</w:t>
            </w:r>
            <w:r>
              <w:rPr>
                <w:rFonts w:hint="eastAsia" w:ascii="Segoe UI" w:hAnsi="Segoe UI" w:cs="Segoe UI"/>
                <w:b w:val="0"/>
                <w:bCs w:val="0"/>
                <w:color w:val="auto"/>
                <w:szCs w:val="21"/>
                <w:highlight w:val="none"/>
                <w:lang w:eastAsia="zh-CN"/>
              </w:rPr>
              <w:t xml:space="preserve">等内容。评标委员会结合投标人机构</w:t>
            </w:r>
            <w:r>
              <w:rPr>
                <w:rFonts w:hint="eastAsia" w:ascii="Times New Roman" w:hAnsi="Times New Roman" w:eastAsia="宋体" w:cs="Times New Roman"/>
                <w:b w:val="0"/>
                <w:bCs w:val="0"/>
                <w:color w:val="auto"/>
                <w:szCs w:val="22"/>
                <w:highlight w:val="none"/>
              </w:rPr>
              <w:t xml:space="preserve">机构</w:t>
            </w:r>
            <w:r>
              <w:rPr>
                <w:rFonts w:hint="default" w:ascii="Times New Roman" w:hAnsi="Times New Roman" w:eastAsia="宋体" w:cs="Times New Roman"/>
                <w:b w:val="0"/>
                <w:bCs w:val="0"/>
                <w:color w:val="auto"/>
                <w:szCs w:val="22"/>
                <w:highlight w:val="none"/>
              </w:rPr>
              <w:t xml:space="preserve">建设</w:t>
            </w:r>
            <w:r>
              <w:rPr>
                <w:rFonts w:hint="eastAsia" w:ascii="Times New Roman" w:hAnsi="Times New Roman" w:cs="Times New Roman"/>
                <w:b w:val="0"/>
                <w:bCs w:val="0"/>
                <w:color w:val="auto"/>
                <w:szCs w:val="22"/>
                <w:highlight w:val="none"/>
                <w:lang w:eastAsia="zh-CN"/>
              </w:rPr>
              <w:t xml:space="preserve">方案内容进行打分。</w:t>
            </w:r>
            <w:r/>
          </w:p>
          <w:p>
            <w:pPr>
              <w:jc w:val="left"/>
              <w:rPr>
                <w:rFonts w:hint="default" w:ascii="Times New Roman" w:hAnsi="Times New Roman" w:eastAsia="宋体" w:cs="Times New Roman"/>
                <w:b w:val="0"/>
                <w:bCs w:val="0"/>
                <w:color w:val="auto"/>
                <w:szCs w:val="22"/>
                <w:highlight w:val="none"/>
              </w:rPr>
            </w:pPr>
            <w:r>
              <w:rPr>
                <w:rFonts w:hint="eastAsia" w:ascii="Times New Roman" w:hAnsi="Times New Roman" w:cs="Times New Roman"/>
                <w:b w:val="0"/>
                <w:bCs w:val="0"/>
                <w:color w:val="auto"/>
                <w:szCs w:val="22"/>
                <w:highlight w:val="none"/>
                <w:lang w:eastAsia="zh-CN"/>
              </w:rPr>
              <w:t xml:space="preserve">其中：</w:t>
            </w:r>
            <w:r>
              <w:rPr>
                <w:rFonts w:hint="default" w:ascii="Segoe UI" w:hAnsi="Segoe UI" w:eastAsia="宋体" w:cs="Segoe UI"/>
                <w:b w:val="0"/>
                <w:bCs w:val="0"/>
                <w:color w:val="auto"/>
                <w:szCs w:val="21"/>
                <w:highlight w:val="none"/>
              </w:rPr>
              <w:t xml:space="preserve">方案内容</w:t>
            </w:r>
            <w:r>
              <w:rPr>
                <w:rFonts w:hint="eastAsia" w:ascii="Segoe UI" w:hAnsi="Segoe UI" w:cs="Segoe UI"/>
                <w:b w:val="0"/>
                <w:bCs w:val="0"/>
                <w:color w:val="auto"/>
                <w:szCs w:val="21"/>
                <w:highlight w:val="none"/>
                <w:lang w:eastAsia="zh-CN"/>
              </w:rPr>
              <w:t xml:space="preserve">全面、具体</w:t>
            </w:r>
            <w:r>
              <w:rPr>
                <w:rFonts w:hint="default" w:ascii="Segoe UI" w:hAnsi="Segoe UI" w:eastAsia="宋体" w:cs="Segoe UI"/>
                <w:b w:val="0"/>
                <w:bCs w:val="0"/>
                <w:color w:val="auto"/>
                <w:szCs w:val="21"/>
                <w:highlight w:val="none"/>
              </w:rPr>
              <w:t xml:space="preserve">详实</w:t>
            </w:r>
            <w:r>
              <w:rPr>
                <w:rFonts w:hint="eastAsia" w:ascii="Segoe UI" w:hAnsi="Segoe UI" w:cs="Segoe UI"/>
                <w:b w:val="0"/>
                <w:bCs w:val="0"/>
                <w:color w:val="auto"/>
                <w:szCs w:val="21"/>
                <w:highlight w:val="none"/>
                <w:lang w:eastAsia="zh-CN"/>
              </w:rPr>
              <w:t xml:space="preserve">，实施步骤清晰、措施及服务承诺要点明确、重点突出，</w:t>
            </w:r>
            <w:r>
              <w:rPr>
                <w:rFonts w:hint="default" w:ascii="Times New Roman" w:hAnsi="Times New Roman" w:eastAsia="宋体" w:cs="Times New Roman"/>
                <w:b w:val="0"/>
                <w:bCs w:val="0"/>
                <w:color w:val="auto"/>
                <w:szCs w:val="21"/>
                <w:highlight w:val="none"/>
              </w:rPr>
              <w:t xml:space="preserve">入托人员康复、文化教育、娱乐活动、职业培训等方面的计划安排</w:t>
            </w:r>
            <w:r>
              <w:rPr>
                <w:rFonts w:hint="eastAsia" w:ascii="Times New Roman" w:hAnsi="Times New Roman" w:cs="Times New Roman"/>
                <w:b w:val="0"/>
                <w:bCs w:val="0"/>
                <w:color w:val="auto"/>
                <w:szCs w:val="21"/>
                <w:highlight w:val="none"/>
                <w:lang w:eastAsia="zh-CN"/>
              </w:rPr>
              <w:t xml:space="preserve">有序，各项事务目标具体明确</w:t>
            </w:r>
            <w:r>
              <w:rPr>
                <w:rFonts w:hint="eastAsia" w:ascii="Segoe UI" w:hAnsi="Segoe UI" w:cs="Segoe UI"/>
                <w:b w:val="0"/>
                <w:bCs w:val="0"/>
                <w:color w:val="auto"/>
                <w:szCs w:val="21"/>
                <w:highlight w:val="none"/>
                <w:lang w:eastAsia="zh-CN"/>
              </w:rPr>
              <w:t xml:space="preserve">，措施具体，</w:t>
            </w:r>
            <w:r>
              <w:rPr>
                <w:rFonts w:hint="default" w:ascii="Times New Roman" w:hAnsi="Times New Roman" w:eastAsia="宋体" w:cs="Times New Roman"/>
                <w:b w:val="0"/>
                <w:bCs w:val="0"/>
                <w:color w:val="auto"/>
                <w:szCs w:val="21"/>
                <w:highlight w:val="none"/>
              </w:rPr>
              <w:t xml:space="preserve">对突发性事件应对处理措施以及对本项目的特色服务承诺方案</w:t>
            </w:r>
            <w:r>
              <w:rPr>
                <w:rFonts w:hint="eastAsia" w:ascii="Times New Roman" w:hAnsi="Times New Roman" w:cs="Times New Roman"/>
                <w:b w:val="0"/>
                <w:bCs w:val="0"/>
                <w:color w:val="auto"/>
                <w:szCs w:val="21"/>
                <w:highlight w:val="none"/>
                <w:lang w:eastAsia="zh-CN"/>
              </w:rPr>
              <w:t xml:space="preserve">内容全面、详细，</w:t>
            </w:r>
            <w:r>
              <w:rPr>
                <w:rFonts w:hint="eastAsia" w:ascii="Segoe UI" w:hAnsi="Segoe UI" w:cs="Segoe UI"/>
                <w:b w:val="0"/>
                <w:bCs w:val="0"/>
                <w:color w:val="auto"/>
                <w:szCs w:val="21"/>
                <w:highlight w:val="none"/>
                <w:lang w:eastAsia="zh-CN"/>
              </w:rPr>
              <w:t xml:space="preserve">针对性及可操作性强，</w:t>
            </w:r>
            <w:r>
              <w:rPr>
                <w:rFonts w:hint="default" w:ascii="Times New Roman" w:hAnsi="Times New Roman" w:eastAsia="宋体" w:cs="Times New Roman"/>
                <w:b w:val="0"/>
                <w:bCs w:val="0"/>
                <w:color w:val="auto"/>
                <w:szCs w:val="21"/>
                <w:highlight w:val="none"/>
              </w:rPr>
              <w:t xml:space="preserve">呼应主题</w:t>
            </w:r>
            <w:r>
              <w:rPr>
                <w:rFonts w:hint="eastAsia" w:ascii="Times New Roman" w:hAnsi="Times New Roman" w:cs="Times New Roman"/>
                <w:b w:val="0"/>
                <w:bCs w:val="0"/>
                <w:color w:val="auto"/>
                <w:szCs w:val="21"/>
                <w:highlight w:val="none"/>
                <w:lang w:eastAsia="zh-CN"/>
              </w:rPr>
              <w:t xml:space="preserve">贴合度高，</w:t>
            </w:r>
            <w:r>
              <w:rPr>
                <w:rFonts w:hint="default" w:ascii="Segoe UI" w:hAnsi="Segoe UI" w:eastAsia="宋体" w:cs="Segoe UI"/>
                <w:b w:val="0"/>
                <w:bCs w:val="0"/>
                <w:color w:val="auto"/>
                <w:szCs w:val="21"/>
                <w:highlight w:val="none"/>
              </w:rPr>
              <w:t xml:space="preserve">优于采购需求的得</w:t>
            </w:r>
            <w:r>
              <w:rPr>
                <w:rFonts w:hint="eastAsia" w:ascii="Segoe UI" w:hAnsi="Segoe UI" w:cs="Segoe UI"/>
                <w:b w:val="0"/>
                <w:bCs w:val="0"/>
                <w:color w:val="auto"/>
                <w:szCs w:val="21"/>
                <w:highlight w:val="none"/>
                <w:lang w:val="en-US" w:eastAsia="zh-CN"/>
              </w:rPr>
              <w:t xml:space="preserve">22</w:t>
            </w:r>
            <w:r>
              <w:rPr>
                <w:rFonts w:hint="default" w:ascii="Segoe UI" w:hAnsi="Segoe UI" w:eastAsia="宋体" w:cs="Segoe UI"/>
                <w:b w:val="0"/>
                <w:bCs w:val="0"/>
                <w:color w:val="auto"/>
                <w:szCs w:val="21"/>
                <w:highlight w:val="none"/>
              </w:rPr>
              <w:t xml:space="preserve">分</w:t>
            </w:r>
            <w:r>
              <w:rPr>
                <w:rFonts w:hint="eastAsia" w:ascii="Segoe UI" w:hAnsi="Segoe UI" w:cs="Segoe UI"/>
                <w:b w:val="0"/>
                <w:bCs w:val="0"/>
                <w:color w:val="auto"/>
                <w:szCs w:val="21"/>
                <w:highlight w:val="none"/>
                <w:lang w:eastAsia="zh-CN"/>
              </w:rPr>
              <w:t xml:space="preserve">；</w:t>
            </w:r>
            <w:r>
              <w:rPr>
                <w:rFonts w:hint="default" w:ascii="Segoe UI" w:hAnsi="Segoe UI" w:eastAsia="宋体" w:cs="Segoe UI"/>
                <w:b w:val="0"/>
                <w:bCs w:val="0"/>
                <w:color w:val="auto"/>
                <w:szCs w:val="21"/>
                <w:highlight w:val="none"/>
              </w:rPr>
              <w:t xml:space="preserve">方案</w:t>
            </w:r>
            <w:r>
              <w:rPr>
                <w:rFonts w:hint="eastAsia" w:ascii="Segoe UI" w:hAnsi="Segoe UI" w:cs="Segoe UI"/>
                <w:b w:val="0"/>
                <w:bCs w:val="0"/>
                <w:color w:val="auto"/>
                <w:szCs w:val="21"/>
                <w:highlight w:val="none"/>
                <w:lang w:eastAsia="zh-CN"/>
              </w:rPr>
              <w:t xml:space="preserve">有具体</w:t>
            </w:r>
            <w:r>
              <w:rPr>
                <w:rFonts w:hint="default" w:ascii="Segoe UI" w:hAnsi="Segoe UI" w:eastAsia="宋体" w:cs="Segoe UI"/>
                <w:b w:val="0"/>
                <w:bCs w:val="0"/>
                <w:color w:val="auto"/>
                <w:szCs w:val="21"/>
                <w:highlight w:val="none"/>
              </w:rPr>
              <w:t xml:space="preserve">内容</w:t>
            </w:r>
            <w:r>
              <w:rPr>
                <w:rFonts w:hint="eastAsia" w:ascii="Segoe UI" w:hAnsi="Segoe UI" w:cs="Segoe UI"/>
                <w:b w:val="0"/>
                <w:bCs w:val="0"/>
                <w:color w:val="auto"/>
                <w:szCs w:val="21"/>
                <w:highlight w:val="none"/>
                <w:lang w:eastAsia="zh-CN"/>
              </w:rPr>
              <w:t xml:space="preserve">，有具体实施步骤、实施措施及服务承诺有要点，</w:t>
            </w:r>
            <w:r>
              <w:rPr>
                <w:rFonts w:hint="default" w:ascii="Times New Roman" w:hAnsi="Times New Roman" w:eastAsia="宋体" w:cs="Times New Roman"/>
                <w:b w:val="0"/>
                <w:bCs w:val="0"/>
                <w:color w:val="auto"/>
                <w:szCs w:val="21"/>
                <w:highlight w:val="none"/>
              </w:rPr>
              <w:t xml:space="preserve">入托人员康复、文化教育、娱乐活动、职业培训等方面的计划安排</w:t>
            </w:r>
            <w:r>
              <w:rPr>
                <w:rFonts w:hint="eastAsia" w:ascii="Times New Roman" w:hAnsi="Times New Roman" w:cs="Times New Roman"/>
                <w:b w:val="0"/>
                <w:bCs w:val="0"/>
                <w:color w:val="auto"/>
                <w:szCs w:val="21"/>
                <w:highlight w:val="none"/>
                <w:lang w:eastAsia="zh-CN"/>
              </w:rPr>
              <w:t xml:space="preserve">有序，有具体目标和</w:t>
            </w:r>
            <w:r>
              <w:rPr>
                <w:rFonts w:hint="eastAsia" w:ascii="Segoe UI" w:hAnsi="Segoe UI" w:cs="Segoe UI"/>
                <w:b w:val="0"/>
                <w:bCs w:val="0"/>
                <w:color w:val="auto"/>
                <w:szCs w:val="21"/>
                <w:highlight w:val="none"/>
                <w:lang w:eastAsia="zh-CN"/>
              </w:rPr>
              <w:t xml:space="preserve">措施，</w:t>
            </w:r>
            <w:r>
              <w:rPr>
                <w:rFonts w:hint="default" w:ascii="Times New Roman" w:hAnsi="Times New Roman" w:eastAsia="宋体" w:cs="Times New Roman"/>
                <w:b w:val="0"/>
                <w:bCs w:val="0"/>
                <w:color w:val="auto"/>
                <w:szCs w:val="21"/>
                <w:highlight w:val="none"/>
              </w:rPr>
              <w:t xml:space="preserve">对突发性事件应对处理措施以及对本项目的特色服务承诺方案</w:t>
            </w:r>
            <w:r>
              <w:rPr>
                <w:rFonts w:hint="eastAsia" w:ascii="Times New Roman" w:hAnsi="Times New Roman" w:cs="Times New Roman"/>
                <w:b w:val="0"/>
                <w:bCs w:val="0"/>
                <w:color w:val="auto"/>
                <w:szCs w:val="21"/>
                <w:highlight w:val="none"/>
                <w:lang w:eastAsia="zh-CN"/>
              </w:rPr>
              <w:t xml:space="preserve">有具体内容，措施合理可行</w:t>
            </w:r>
            <w:r>
              <w:rPr>
                <w:rFonts w:hint="eastAsia" w:ascii="Segoe UI" w:hAnsi="Segoe UI" w:cs="Segoe UI"/>
                <w:b w:val="0"/>
                <w:bCs w:val="0"/>
                <w:color w:val="auto"/>
                <w:szCs w:val="21"/>
                <w:highlight w:val="none"/>
                <w:lang w:eastAsia="zh-CN"/>
              </w:rPr>
              <w:t xml:space="preserve">，可以满足采购需求，</w:t>
            </w:r>
            <w:r>
              <w:rPr>
                <w:rFonts w:hint="default" w:ascii="Segoe UI" w:hAnsi="Segoe UI" w:eastAsia="宋体" w:cs="Segoe UI"/>
                <w:b w:val="0"/>
                <w:bCs w:val="0"/>
                <w:color w:val="auto"/>
                <w:szCs w:val="21"/>
                <w:highlight w:val="none"/>
              </w:rPr>
              <w:t xml:space="preserve">得</w:t>
            </w:r>
            <w:r>
              <w:rPr>
                <w:rFonts w:hint="eastAsia" w:ascii="Segoe UI" w:hAnsi="Segoe UI" w:cs="Segoe UI"/>
                <w:b w:val="0"/>
                <w:bCs w:val="0"/>
                <w:color w:val="auto"/>
                <w:szCs w:val="21"/>
                <w:highlight w:val="none"/>
                <w:lang w:val="en-US" w:eastAsia="zh-CN"/>
              </w:rPr>
              <w:t xml:space="preserve">16</w:t>
            </w:r>
            <w:r>
              <w:rPr>
                <w:rFonts w:hint="default" w:ascii="Segoe UI" w:hAnsi="Segoe UI" w:eastAsia="宋体" w:cs="Segoe UI"/>
                <w:b w:val="0"/>
                <w:bCs w:val="0"/>
                <w:color w:val="auto"/>
                <w:szCs w:val="21"/>
                <w:highlight w:val="none"/>
              </w:rPr>
              <w:t xml:space="preserve">分</w:t>
            </w:r>
            <w:r>
              <w:rPr>
                <w:rFonts w:hint="eastAsia" w:ascii="Segoe UI" w:hAnsi="Segoe UI" w:cs="Segoe UI"/>
                <w:b w:val="0"/>
                <w:bCs w:val="0"/>
                <w:color w:val="auto"/>
                <w:szCs w:val="21"/>
                <w:highlight w:val="none"/>
                <w:lang w:eastAsia="zh-CN"/>
              </w:rPr>
              <w:t xml:space="preserve">；</w:t>
            </w:r>
            <w:r>
              <w:rPr>
                <w:rFonts w:hint="default" w:ascii="Segoe UI" w:hAnsi="Segoe UI" w:eastAsia="宋体" w:cs="Segoe UI"/>
                <w:b w:val="0"/>
                <w:bCs w:val="0"/>
                <w:color w:val="auto"/>
                <w:szCs w:val="21"/>
                <w:highlight w:val="none"/>
              </w:rPr>
              <w:t xml:space="preserve">方案</w:t>
            </w:r>
            <w:r>
              <w:rPr>
                <w:rFonts w:hint="eastAsia" w:ascii="Segoe UI" w:hAnsi="Segoe UI" w:cs="Segoe UI"/>
                <w:b w:val="0"/>
                <w:bCs w:val="0"/>
                <w:color w:val="auto"/>
                <w:szCs w:val="21"/>
                <w:highlight w:val="none"/>
                <w:lang w:eastAsia="zh-CN"/>
              </w:rPr>
              <w:t xml:space="preserve">内容不具体、实施步骤不清晰，</w:t>
            </w:r>
            <w:r>
              <w:rPr>
                <w:rFonts w:hint="default" w:ascii="Times New Roman" w:hAnsi="Times New Roman" w:eastAsia="宋体" w:cs="Times New Roman"/>
                <w:b w:val="0"/>
                <w:bCs w:val="0"/>
                <w:color w:val="auto"/>
                <w:szCs w:val="21"/>
                <w:highlight w:val="none"/>
              </w:rPr>
              <w:t xml:space="preserve">入托人员康复、文化教育、娱乐活动、职业培训等方面的</w:t>
            </w:r>
            <w:r>
              <w:rPr>
                <w:rFonts w:hint="eastAsia" w:ascii="Times New Roman" w:hAnsi="Times New Roman" w:cs="Times New Roman"/>
                <w:b w:val="0"/>
                <w:bCs w:val="0"/>
                <w:color w:val="auto"/>
                <w:szCs w:val="21"/>
                <w:highlight w:val="none"/>
                <w:lang w:eastAsia="zh-CN"/>
              </w:rPr>
              <w:t xml:space="preserve">有</w:t>
            </w:r>
            <w:r>
              <w:rPr>
                <w:rFonts w:hint="default" w:ascii="Times New Roman" w:hAnsi="Times New Roman" w:eastAsia="宋体" w:cs="Times New Roman"/>
                <w:b w:val="0"/>
                <w:bCs w:val="0"/>
                <w:color w:val="auto"/>
                <w:szCs w:val="21"/>
                <w:highlight w:val="none"/>
              </w:rPr>
              <w:t xml:space="preserve">计划安排</w:t>
            </w:r>
            <w:r>
              <w:rPr>
                <w:rFonts w:hint="eastAsia" w:ascii="Segoe UI" w:hAnsi="Segoe UI" w:cs="Segoe UI"/>
                <w:b w:val="0"/>
                <w:bCs w:val="0"/>
                <w:color w:val="auto"/>
                <w:szCs w:val="21"/>
                <w:highlight w:val="none"/>
                <w:lang w:eastAsia="zh-CN"/>
              </w:rPr>
              <w:t xml:space="preserve">，</w:t>
            </w:r>
            <w:r>
              <w:rPr>
                <w:rFonts w:hint="eastAsia" w:ascii="Times New Roman" w:hAnsi="Times New Roman" w:cs="Times New Roman"/>
                <w:b w:val="0"/>
                <w:bCs w:val="0"/>
                <w:color w:val="auto"/>
                <w:szCs w:val="21"/>
                <w:highlight w:val="none"/>
                <w:lang w:eastAsia="zh-CN"/>
              </w:rPr>
              <w:t xml:space="preserve">目标及措施有欠缺，</w:t>
            </w:r>
            <w:r>
              <w:rPr>
                <w:rFonts w:hint="default" w:ascii="Times New Roman" w:hAnsi="Times New Roman" w:eastAsia="宋体" w:cs="Times New Roman"/>
                <w:b w:val="0"/>
                <w:bCs w:val="0"/>
                <w:color w:val="auto"/>
                <w:szCs w:val="21"/>
                <w:highlight w:val="none"/>
              </w:rPr>
              <w:t xml:space="preserve">对突发性事件应对处理措施以及对本项目的特色服务承诺方案</w:t>
            </w:r>
            <w:r>
              <w:rPr>
                <w:rFonts w:hint="eastAsia" w:ascii="Times New Roman" w:hAnsi="Times New Roman" w:cs="Times New Roman"/>
                <w:b w:val="0"/>
                <w:bCs w:val="0"/>
                <w:color w:val="auto"/>
                <w:szCs w:val="21"/>
                <w:highlight w:val="none"/>
                <w:lang w:eastAsia="zh-CN"/>
              </w:rPr>
              <w:t xml:space="preserve">内容不具体不详细，针对性操作性不明确，</w:t>
            </w:r>
            <w:r>
              <w:rPr>
                <w:rFonts w:hint="eastAsia" w:ascii="Segoe UI" w:hAnsi="Segoe UI" w:cs="Segoe UI"/>
                <w:b w:val="0"/>
                <w:bCs w:val="0"/>
                <w:color w:val="auto"/>
                <w:szCs w:val="21"/>
                <w:highlight w:val="none"/>
                <w:lang w:eastAsia="zh-CN"/>
              </w:rPr>
              <w:t xml:space="preserve">无法满足采购需求，但承诺通过后期优化可以实现采购需求，</w:t>
            </w:r>
            <w:r>
              <w:rPr>
                <w:rFonts w:hint="default" w:ascii="Segoe UI" w:hAnsi="Segoe UI" w:eastAsia="宋体" w:cs="Segoe UI"/>
                <w:b w:val="0"/>
                <w:bCs w:val="0"/>
                <w:color w:val="auto"/>
                <w:szCs w:val="21"/>
                <w:highlight w:val="none"/>
              </w:rPr>
              <w:t xml:space="preserve">得</w:t>
            </w:r>
            <w:r>
              <w:rPr>
                <w:rFonts w:hint="eastAsia" w:ascii="Segoe UI" w:hAnsi="Segoe UI" w:cs="Segoe UI"/>
                <w:b w:val="0"/>
                <w:bCs w:val="0"/>
                <w:color w:val="auto"/>
                <w:szCs w:val="21"/>
                <w:highlight w:val="none"/>
                <w:lang w:val="en-US" w:eastAsia="zh-CN"/>
              </w:rPr>
              <w:t xml:space="preserve">10</w:t>
            </w:r>
            <w:r>
              <w:rPr>
                <w:rFonts w:hint="default" w:ascii="Segoe UI" w:hAnsi="Segoe UI" w:eastAsia="宋体" w:cs="Segoe UI"/>
                <w:b w:val="0"/>
                <w:bCs w:val="0"/>
                <w:color w:val="auto"/>
                <w:szCs w:val="21"/>
                <w:highlight w:val="none"/>
              </w:rPr>
              <w:t xml:space="preserve">分</w:t>
            </w:r>
            <w:r>
              <w:rPr>
                <w:rFonts w:hint="eastAsia" w:ascii="Segoe UI" w:hAnsi="Segoe UI" w:cs="Segoe UI"/>
                <w:b w:val="0"/>
                <w:bCs w:val="0"/>
                <w:color w:val="auto"/>
                <w:szCs w:val="21"/>
                <w:highlight w:val="none"/>
                <w:lang w:eastAsia="zh-CN"/>
              </w:rPr>
              <w:t xml:space="preserve">；</w:t>
            </w:r>
            <w:r>
              <w:rPr>
                <w:rFonts w:hint="default" w:ascii="Segoe UI" w:hAnsi="Segoe UI" w:eastAsia="宋体" w:cs="Segoe UI"/>
                <w:b w:val="0"/>
                <w:bCs w:val="0"/>
                <w:color w:val="auto"/>
                <w:szCs w:val="21"/>
                <w:highlight w:val="none"/>
              </w:rPr>
              <w:t xml:space="preserve">没有内容不得分。</w:t>
            </w:r>
            <w:r/>
          </w:p>
        </w:tc>
      </w:tr>
      <w:tr>
        <w:trPr>
          <w:cantSplit/>
        </w:trPr>
        <w:tc>
          <w:tcPr>
            <w:tcBorders>
              <w:top w:val="single" w:color="000000" w:sz="6" w:space="0"/>
              <w:left w:val="single" w:color="000000" w:sz="6" w:space="0"/>
              <w:bottom w:val="single" w:color="000000" w:sz="6" w:space="0"/>
              <w:right w:val="single" w:color="000000" w:sz="6" w:space="0"/>
            </w:tcBorders>
            <w:tcW w:w="836" w:type="dxa"/>
            <w:vAlign w:val="center"/>
            <w:vMerge w:val="continue"/>
            <w:textDirection w:val="lrTb"/>
            <w:noWrap w:val="false"/>
          </w:tcPr>
          <w:p>
            <w:pPr>
              <w:jc w:val="left"/>
              <w:rPr>
                <w:rFonts w:hint="default" w:ascii="Times New Roman" w:hAnsi="Times New Roman" w:eastAsia="宋体" w:cs="Times New Roman"/>
                <w:b w:val="0"/>
                <w:bCs w:val="0"/>
                <w:color w:val="auto"/>
                <w:szCs w:val="22"/>
                <w:highlight w:val="none"/>
              </w:rPr>
            </w:pPr>
            <w:r>
              <w:rPr>
                <w:rFonts w:hint="default" w:ascii="Times New Roman" w:hAnsi="Times New Roman" w:eastAsia="宋体" w:cs="Times New Roman"/>
                <w:b w:val="0"/>
                <w:bCs w:val="0"/>
                <w:color w:val="auto"/>
                <w:szCs w:val="22"/>
                <w:highlight w:val="none"/>
              </w:rPr>
            </w:r>
            <w:r/>
          </w:p>
        </w:tc>
        <w:tc>
          <w:tcPr>
            <w:tcBorders>
              <w:top w:val="single" w:color="000000" w:sz="6" w:space="0"/>
              <w:left w:val="single" w:color="000000" w:sz="6" w:space="0"/>
              <w:bottom w:val="single" w:color="000000" w:sz="6" w:space="0"/>
              <w:right w:val="single" w:color="000000" w:sz="6" w:space="0"/>
            </w:tcBorders>
            <w:tcW w:w="1648" w:type="dxa"/>
            <w:vAlign w:val="center"/>
            <w:textDirection w:val="lrTb"/>
            <w:noWrap w:val="false"/>
          </w:tcPr>
          <w:p>
            <w:pPr>
              <w:jc w:val="left"/>
              <w:rPr>
                <w:rFonts w:hint="default" w:ascii="Times New Roman" w:hAnsi="Times New Roman" w:eastAsia="宋体" w:cs="Times New Roman"/>
                <w:b w:val="0"/>
                <w:bCs w:val="0"/>
                <w:color w:val="auto"/>
                <w:szCs w:val="22"/>
                <w:highlight w:val="none"/>
              </w:rPr>
            </w:pPr>
            <w:r>
              <w:rPr>
                <w:rFonts w:hint="default" w:ascii="Times New Roman" w:hAnsi="Times New Roman" w:eastAsia="宋体" w:cs="Times New Roman"/>
                <w:b w:val="0"/>
                <w:bCs w:val="0"/>
                <w:color w:val="auto"/>
                <w:szCs w:val="22"/>
                <w:highlight w:val="none"/>
              </w:rPr>
              <w:t xml:space="preserve">管理力量、技术人员安排</w:t>
            </w:r>
            <w:r/>
          </w:p>
        </w:tc>
        <w:tc>
          <w:tcPr>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jc w:val="left"/>
              <w:rPr>
                <w:rFonts w:hint="default" w:ascii="Times New Roman" w:hAnsi="Times New Roman" w:eastAsia="宋体" w:cs="Times New Roman"/>
                <w:b w:val="0"/>
                <w:bCs w:val="0"/>
                <w:color w:val="auto"/>
                <w:szCs w:val="22"/>
                <w:highlight w:val="none"/>
              </w:rPr>
            </w:pPr>
            <w:r>
              <w:rPr>
                <w:rFonts w:hint="eastAsia" w:ascii="Times New Roman" w:hAnsi="Times New Roman" w:eastAsia="宋体" w:cs="Times New Roman"/>
                <w:b w:val="0"/>
                <w:bCs w:val="0"/>
                <w:color w:val="auto"/>
                <w:szCs w:val="22"/>
                <w:highlight w:val="none"/>
              </w:rPr>
              <w:t xml:space="preserve">21</w:t>
            </w:r>
            <w:r>
              <w:rPr>
                <w:rFonts w:hint="default" w:ascii="Times New Roman" w:hAnsi="Times New Roman" w:eastAsia="宋体" w:cs="Times New Roman"/>
                <w:b w:val="0"/>
                <w:bCs w:val="0"/>
                <w:color w:val="auto"/>
                <w:szCs w:val="22"/>
                <w:highlight w:val="none"/>
              </w:rPr>
              <w:t xml:space="preserve">.00分</w:t>
            </w:r>
            <w:r/>
          </w:p>
        </w:tc>
        <w:tc>
          <w:tcPr>
            <w:tcBorders>
              <w:top w:val="single" w:color="000000" w:sz="6" w:space="0"/>
              <w:left w:val="single" w:color="000000" w:sz="6" w:space="0"/>
              <w:bottom w:val="single" w:color="000000" w:sz="6" w:space="0"/>
              <w:right w:val="single" w:color="000000" w:sz="6" w:space="0"/>
            </w:tcBorders>
            <w:tcW w:w="5818" w:type="dxa"/>
            <w:vAlign w:val="center"/>
            <w:textDirection w:val="lrTb"/>
            <w:noWrap w:val="false"/>
          </w:tcPr>
          <w:p>
            <w:pPr>
              <w:numPr>
                <w:ilvl w:val="0"/>
                <w:numId w:val="5"/>
              </w:numPr>
              <w:jc w:val="left"/>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rPr>
              <w:t xml:space="preserve">投标人拟选派的托养护理部、医务部、后勤保障部部门负责人，每有1 人具有高级及以上职称的得</w:t>
            </w:r>
            <w:r>
              <w:rPr>
                <w:rFonts w:hint="eastAsia" w:ascii="Times New Roman" w:hAnsi="Times New Roman" w:eastAsia="宋体" w:cs="Times New Roman"/>
                <w:b w:val="0"/>
                <w:bCs w:val="0"/>
                <w:color w:val="auto"/>
                <w:szCs w:val="21"/>
                <w:highlight w:val="none"/>
              </w:rPr>
              <w:t xml:space="preserve">3</w:t>
            </w:r>
            <w:r>
              <w:rPr>
                <w:rFonts w:hint="default" w:ascii="Times New Roman" w:hAnsi="Times New Roman" w:eastAsia="宋体" w:cs="Times New Roman"/>
                <w:b w:val="0"/>
                <w:bCs w:val="0"/>
                <w:color w:val="auto"/>
                <w:szCs w:val="21"/>
                <w:highlight w:val="none"/>
              </w:rPr>
              <w:t xml:space="preserve"> 分，每有1 人具有</w:t>
            </w:r>
            <w:r>
              <w:rPr>
                <w:rFonts w:hint="eastAsia" w:ascii="Times New Roman" w:hAnsi="Times New Roman" w:eastAsia="宋体" w:cs="Times New Roman"/>
                <w:b w:val="0"/>
                <w:bCs w:val="0"/>
                <w:color w:val="auto"/>
                <w:szCs w:val="21"/>
                <w:highlight w:val="none"/>
              </w:rPr>
              <w:t xml:space="preserve">中</w:t>
            </w:r>
            <w:r>
              <w:rPr>
                <w:rFonts w:hint="default" w:ascii="Times New Roman" w:hAnsi="Times New Roman" w:eastAsia="宋体" w:cs="Times New Roman"/>
                <w:b w:val="0"/>
                <w:bCs w:val="0"/>
                <w:color w:val="auto"/>
                <w:szCs w:val="21"/>
                <w:highlight w:val="none"/>
              </w:rPr>
              <w:t xml:space="preserve">级职称的得</w:t>
            </w:r>
            <w:r>
              <w:rPr>
                <w:rFonts w:hint="eastAsia" w:ascii="Times New Roman" w:hAnsi="Times New Roman" w:eastAsia="宋体" w:cs="Times New Roman"/>
                <w:b w:val="0"/>
                <w:bCs w:val="0"/>
                <w:color w:val="auto"/>
                <w:szCs w:val="21"/>
                <w:highlight w:val="none"/>
              </w:rPr>
              <w:t xml:space="preserve">2分，</w:t>
            </w:r>
            <w:r>
              <w:rPr>
                <w:rFonts w:hint="default" w:ascii="Times New Roman" w:hAnsi="Times New Roman" w:eastAsia="宋体" w:cs="Times New Roman"/>
                <w:b w:val="0"/>
                <w:bCs w:val="0"/>
                <w:color w:val="auto"/>
                <w:szCs w:val="21"/>
                <w:highlight w:val="none"/>
              </w:rPr>
              <w:t xml:space="preserve">最高得 </w:t>
            </w:r>
            <w:r>
              <w:rPr>
                <w:rFonts w:hint="eastAsia" w:ascii="Times New Roman" w:hAnsi="Times New Roman" w:eastAsia="宋体" w:cs="Times New Roman"/>
                <w:b w:val="0"/>
                <w:bCs w:val="0"/>
                <w:color w:val="auto"/>
                <w:szCs w:val="21"/>
                <w:highlight w:val="none"/>
              </w:rPr>
              <w:t xml:space="preserve">9</w:t>
            </w:r>
            <w:r>
              <w:rPr>
                <w:rFonts w:hint="default" w:ascii="Times New Roman" w:hAnsi="Times New Roman" w:eastAsia="宋体" w:cs="Times New Roman"/>
                <w:b w:val="0"/>
                <w:bCs w:val="0"/>
                <w:color w:val="auto"/>
                <w:szCs w:val="21"/>
                <w:highlight w:val="none"/>
              </w:rPr>
              <w:t xml:space="preserve">分；</w:t>
            </w:r>
            <w:r/>
          </w:p>
          <w:p>
            <w:pPr>
              <w:numPr>
                <w:ilvl w:val="0"/>
                <w:numId w:val="5"/>
              </w:numPr>
              <w:ind w:left="0" w:firstLine="0"/>
              <w:jc w:val="left"/>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rPr>
              <w:t xml:space="preserve">投标人拟选派的护理员、康复师、厨师</w:t>
            </w:r>
            <w:r>
              <w:rPr>
                <w:rFonts w:hint="eastAsia" w:ascii="Times New Roman" w:hAnsi="Times New Roman" w:eastAsia="宋体" w:cs="Times New Roman"/>
                <w:b w:val="0"/>
                <w:bCs w:val="0"/>
                <w:color w:val="auto"/>
                <w:szCs w:val="21"/>
                <w:highlight w:val="none"/>
              </w:rPr>
              <w:t xml:space="preserve">及</w:t>
            </w:r>
            <w:r>
              <w:rPr>
                <w:rFonts w:hint="default" w:ascii="Times New Roman" w:hAnsi="Times New Roman" w:eastAsia="宋体" w:cs="Times New Roman"/>
                <w:b w:val="0"/>
                <w:bCs w:val="0"/>
                <w:color w:val="auto"/>
                <w:szCs w:val="21"/>
                <w:highlight w:val="none"/>
              </w:rPr>
              <w:t xml:space="preserve">护士人员，每有1 人具有具有中级及以上职称的得</w:t>
            </w:r>
            <w:r>
              <w:rPr>
                <w:rFonts w:hint="eastAsia" w:ascii="Times New Roman" w:hAnsi="Times New Roman" w:eastAsia="宋体" w:cs="Times New Roman"/>
                <w:b w:val="0"/>
                <w:bCs w:val="0"/>
                <w:color w:val="auto"/>
                <w:szCs w:val="21"/>
                <w:highlight w:val="none"/>
              </w:rPr>
              <w:t xml:space="preserve">3</w:t>
            </w:r>
            <w:r>
              <w:rPr>
                <w:rFonts w:hint="default" w:ascii="Times New Roman" w:hAnsi="Times New Roman" w:eastAsia="宋体" w:cs="Times New Roman"/>
                <w:b w:val="0"/>
                <w:bCs w:val="0"/>
                <w:color w:val="auto"/>
                <w:szCs w:val="21"/>
                <w:highlight w:val="none"/>
              </w:rPr>
              <w:t xml:space="preserve">分，具有初级职称的得 </w:t>
            </w:r>
            <w:r>
              <w:rPr>
                <w:rFonts w:hint="eastAsia" w:ascii="Times New Roman" w:hAnsi="Times New Roman" w:eastAsia="宋体" w:cs="Times New Roman"/>
                <w:b w:val="0"/>
                <w:bCs w:val="0"/>
                <w:color w:val="auto"/>
                <w:szCs w:val="21"/>
                <w:highlight w:val="none"/>
              </w:rPr>
              <w:t xml:space="preserve">2</w:t>
            </w:r>
            <w:r>
              <w:rPr>
                <w:rFonts w:hint="default" w:ascii="Times New Roman" w:hAnsi="Times New Roman" w:eastAsia="宋体" w:cs="Times New Roman"/>
                <w:b w:val="0"/>
                <w:bCs w:val="0"/>
                <w:color w:val="auto"/>
                <w:szCs w:val="21"/>
                <w:highlight w:val="none"/>
              </w:rPr>
              <w:t xml:space="preserve">分，最高得 </w:t>
            </w:r>
            <w:r>
              <w:rPr>
                <w:rFonts w:hint="eastAsia" w:ascii="Times New Roman" w:hAnsi="Times New Roman" w:eastAsia="宋体" w:cs="Times New Roman"/>
                <w:b w:val="0"/>
                <w:bCs w:val="0"/>
                <w:color w:val="auto"/>
                <w:szCs w:val="21"/>
                <w:highlight w:val="none"/>
              </w:rPr>
              <w:t xml:space="preserve">12</w:t>
            </w:r>
            <w:r>
              <w:rPr>
                <w:rFonts w:hint="default" w:ascii="Times New Roman" w:hAnsi="Times New Roman" w:eastAsia="宋体" w:cs="Times New Roman"/>
                <w:b w:val="0"/>
                <w:bCs w:val="0"/>
                <w:color w:val="auto"/>
                <w:szCs w:val="21"/>
                <w:highlight w:val="none"/>
              </w:rPr>
              <w:t xml:space="preserve">分。</w:t>
            </w:r>
            <w:r/>
          </w:p>
          <w:p>
            <w:pPr>
              <w:numPr>
                <w:ilvl w:val="0"/>
                <w:numId w:val="0"/>
              </w:numPr>
              <w:jc w:val="left"/>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rPr>
            </w:r>
            <w:r/>
          </w:p>
          <w:p>
            <w:pPr>
              <w:numPr>
                <w:ilvl w:val="0"/>
                <w:numId w:val="0"/>
              </w:numPr>
              <w:jc w:val="left"/>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rPr>
              <w:t xml:space="preserve">注：上述人员不得兼职。需同时提供职称证书以及202</w:t>
            </w:r>
            <w:r>
              <w:rPr>
                <w:rFonts w:hint="eastAsia" w:ascii="Times New Roman" w:hAnsi="Times New Roman" w:eastAsia="宋体" w:cs="Times New Roman"/>
                <w:b w:val="0"/>
                <w:bCs w:val="0"/>
                <w:color w:val="auto"/>
                <w:szCs w:val="21"/>
                <w:highlight w:val="none"/>
                <w:lang w:val="en-US" w:eastAsia="zh-CN"/>
              </w:rPr>
              <w:t xml:space="preserve">5</w:t>
            </w:r>
            <w:r>
              <w:rPr>
                <w:rFonts w:hint="default" w:ascii="Times New Roman" w:hAnsi="Times New Roman" w:eastAsia="宋体" w:cs="Times New Roman"/>
                <w:b w:val="0"/>
                <w:bCs w:val="0"/>
                <w:color w:val="auto"/>
                <w:szCs w:val="21"/>
                <w:highlight w:val="none"/>
              </w:rPr>
              <w:t xml:space="preserve"> 年</w:t>
            </w:r>
            <w:r>
              <w:rPr>
                <w:rFonts w:hint="eastAsia" w:ascii="Times New Roman" w:hAnsi="Times New Roman" w:cs="Times New Roman"/>
                <w:b w:val="0"/>
                <w:bCs w:val="0"/>
                <w:color w:val="auto"/>
                <w:szCs w:val="21"/>
                <w:highlight w:val="none"/>
                <w:lang w:val="en-US" w:eastAsia="zh-CN"/>
              </w:rPr>
              <w:t xml:space="preserve">6</w:t>
            </w:r>
            <w:r>
              <w:rPr>
                <w:rFonts w:hint="default" w:ascii="Times New Roman" w:hAnsi="Times New Roman" w:eastAsia="宋体" w:cs="Times New Roman"/>
                <w:b w:val="0"/>
                <w:bCs w:val="0"/>
                <w:color w:val="auto"/>
                <w:szCs w:val="21"/>
                <w:highlight w:val="none"/>
              </w:rPr>
              <w:t xml:space="preserve">月以来任意一个月投标人为其缴纳的社会保险证明原件扫描件，证明以社保主管部门出具的为准。</w:t>
            </w:r>
            <w:r/>
          </w:p>
          <w:p>
            <w:pPr>
              <w:numPr>
                <w:ilvl w:val="0"/>
                <w:numId w:val="0"/>
              </w:numPr>
              <w:jc w:val="left"/>
              <w:rPr>
                <w:rFonts w:hint="default" w:ascii="Times New Roman" w:hAnsi="Times New Roman" w:eastAsia="宋体" w:cs="Times New Roman"/>
                <w:b w:val="0"/>
                <w:bCs w:val="0"/>
                <w:color w:val="auto"/>
                <w:szCs w:val="22"/>
                <w:highlight w:val="none"/>
              </w:rPr>
            </w:pPr>
            <w:r>
              <w:rPr>
                <w:rFonts w:hint="default" w:ascii="Times New Roman" w:hAnsi="Times New Roman" w:eastAsia="宋体" w:cs="Times New Roman"/>
                <w:b w:val="0"/>
                <w:bCs w:val="0"/>
                <w:color w:val="auto"/>
                <w:szCs w:val="21"/>
                <w:highlight w:val="none"/>
              </w:rPr>
              <w:t xml:space="preserve">本项目将</w:t>
            </w:r>
            <w:r>
              <w:rPr>
                <w:rFonts w:hint="default" w:ascii="Times New Roman" w:hAnsi="Times New Roman" w:eastAsia="宋体" w:cs="Times New Roman"/>
                <w:b w:val="0"/>
                <w:bCs w:val="0"/>
                <w:color w:val="auto"/>
                <w:szCs w:val="22"/>
                <w:highlight w:val="none"/>
              </w:rPr>
              <w:t xml:space="preserve">对成交供应商的</w:t>
            </w:r>
            <w:r>
              <w:rPr>
                <w:rFonts w:hint="eastAsia" w:ascii="Times New Roman" w:hAnsi="Times New Roman" w:eastAsia="宋体" w:cs="Times New Roman"/>
                <w:b w:val="0"/>
                <w:bCs w:val="0"/>
                <w:color w:val="auto"/>
                <w:szCs w:val="22"/>
                <w:highlight w:val="none"/>
              </w:rPr>
              <w:t xml:space="preserve">人员</w:t>
            </w:r>
            <w:r>
              <w:rPr>
                <w:rFonts w:hint="default" w:ascii="Times New Roman" w:hAnsi="Times New Roman" w:eastAsia="宋体" w:cs="Times New Roman"/>
                <w:b w:val="0"/>
                <w:bCs w:val="0"/>
                <w:color w:val="auto"/>
                <w:szCs w:val="22"/>
                <w:highlight w:val="none"/>
              </w:rPr>
              <w:t xml:space="preserve">证书等相关材料</w:t>
            </w:r>
            <w:r>
              <w:rPr>
                <w:rFonts w:hint="default" w:ascii="Calibri" w:hAnsi="Calibri" w:eastAsia="宋体" w:cs="Times New Roman"/>
                <w:b w:val="0"/>
                <w:bCs w:val="0"/>
                <w:color w:val="auto"/>
                <w:szCs w:val="22"/>
                <w:highlight w:val="none"/>
              </w:rPr>
              <w:t xml:space="preserve">随中标（成交）结果公告同步予以公示。</w:t>
            </w:r>
            <w:r/>
          </w:p>
        </w:tc>
      </w:tr>
    </w:tbl>
    <w:p>
      <w:pPr>
        <w:rPr>
          <w:rFonts w:hint="eastAsia" w:ascii="宋体" w:hAnsi="宋体" w:eastAsia="宋体" w:cs="宋体"/>
          <w:b w:val="0"/>
          <w:bCs w:val="0"/>
          <w:color w:val="auto"/>
          <w:sz w:val="44"/>
          <w:szCs w:val="44"/>
          <w:highlight w:val="none"/>
        </w:rPr>
      </w:pPr>
      <w:r>
        <w:rPr>
          <w:rFonts w:hint="eastAsia" w:ascii="宋体" w:hAnsi="宋体" w:eastAsia="宋体" w:cs="宋体"/>
          <w:b w:val="0"/>
          <w:bCs w:val="0"/>
          <w:color w:val="auto"/>
          <w:sz w:val="44"/>
          <w:szCs w:val="44"/>
          <w:highlight w:val="none"/>
        </w:rPr>
        <w:br w:type="page" w:clear="all"/>
      </w:r>
      <w:r/>
    </w:p>
    <w:p>
      <w:pPr>
        <w:pStyle w:val="749"/>
        <w:jc w:val="center"/>
        <w:rPr>
          <w:rFonts w:hint="eastAsia" w:ascii="宋体" w:hAnsi="宋体" w:eastAsia="宋体" w:cs="宋体"/>
          <w:b w:val="0"/>
          <w:bCs w:val="0"/>
          <w:color w:val="auto"/>
          <w:sz w:val="28"/>
          <w:szCs w:val="28"/>
          <w:highlight w:val="none"/>
          <w:lang w:val="en-US" w:eastAsia="zh-CN" w:bidi="ar"/>
        </w:rPr>
      </w:pPr>
      <w:r/>
      <w:bookmarkStart w:id="79" w:name="_Toc29831"/>
      <w:r/>
      <w:bookmarkStart w:id="80" w:name="_Toc31956"/>
      <w:r/>
      <w:bookmarkStart w:id="81" w:name="_Toc1519"/>
      <w:r>
        <w:rPr>
          <w:rFonts w:hint="eastAsia" w:ascii="宋体" w:hAnsi="宋体" w:eastAsia="宋体" w:cs="宋体"/>
          <w:b w:val="0"/>
          <w:bCs w:val="0"/>
          <w:color w:val="auto"/>
          <w:sz w:val="28"/>
          <w:szCs w:val="28"/>
          <w:highlight w:val="none"/>
          <w:lang w:val="en-US" w:eastAsia="zh-CN" w:bidi="ar"/>
        </w:rPr>
        <w:t xml:space="preserve">注：本项目采购文件中投标人：指投标供应商。</w:t>
      </w:r>
      <w:r/>
    </w:p>
    <w:p>
      <w:pPr>
        <w:pStyle w:val="749"/>
        <w:jc w:val="center"/>
        <w:rPr>
          <w:rFonts w:hint="eastAsia"/>
          <w:b w:val="0"/>
          <w:bCs w:val="0"/>
          <w:color w:val="auto"/>
          <w:highlight w:val="none"/>
        </w:rPr>
      </w:pPr>
      <w:r>
        <w:rPr>
          <w:rFonts w:hint="eastAsia"/>
          <w:b w:val="0"/>
          <w:bCs w:val="0"/>
          <w:color w:val="auto"/>
          <w:highlight w:val="none"/>
          <w:lang w:eastAsia="zh-CN"/>
        </w:rPr>
        <w:t xml:space="preserve">第四章</w:t>
      </w:r>
      <w:r>
        <w:rPr>
          <w:rFonts w:hint="eastAsia"/>
          <w:b w:val="0"/>
          <w:bCs w:val="0"/>
          <w:color w:val="auto"/>
          <w:highlight w:val="none"/>
          <w:lang w:val="en-US" w:eastAsia="zh-CN"/>
        </w:rPr>
        <w:t xml:space="preserve">  </w:t>
      </w:r>
      <w:r>
        <w:rPr>
          <w:rFonts w:hint="eastAsia"/>
          <w:b w:val="0"/>
          <w:bCs w:val="0"/>
          <w:color w:val="auto"/>
          <w:highlight w:val="none"/>
        </w:rPr>
        <w:t xml:space="preserve"> 采购需求</w:t>
      </w:r>
      <w:bookmarkEnd w:id="78"/>
      <w:r/>
      <w:bookmarkEnd w:id="79"/>
      <w:r/>
      <w:bookmarkEnd w:id="80"/>
      <w:r/>
      <w:bookmarkEnd w:id="81"/>
      <w:r/>
      <w:r/>
    </w:p>
    <w:p>
      <w:pPr>
        <w:pStyle w:val="750"/>
        <w:numPr>
          <w:ilvl w:val="0"/>
          <w:numId w:val="0"/>
        </w:numPr>
        <w:keepLines/>
        <w:keepNext/>
        <w:pageBreakBefore w:val="0"/>
        <w:spacing w:line="520" w:lineRule="exact"/>
        <w:widowControl w:val="off"/>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 xml:space="preserve">注：本项目采购需求中：涉及“</w:t>
      </w:r>
      <w:r>
        <w:rPr>
          <w:rFonts w:hint="eastAsia" w:ascii="宋体" w:hAnsi="宋体" w:eastAsia="宋体" w:cs="宋体"/>
          <w:b w:val="0"/>
          <w:bCs w:val="0"/>
          <w:color w:val="auto"/>
          <w:sz w:val="28"/>
          <w:szCs w:val="28"/>
          <w:highlight w:val="none"/>
          <w:lang w:bidi="ar"/>
        </w:rPr>
        <w:t xml:space="preserve">★</w:t>
      </w:r>
      <w:r>
        <w:rPr>
          <w:rFonts w:hint="eastAsia" w:ascii="宋体" w:hAnsi="宋体" w:eastAsia="宋体" w:cs="宋体"/>
          <w:b w:val="0"/>
          <w:bCs w:val="0"/>
          <w:color w:val="auto"/>
          <w:sz w:val="28"/>
          <w:szCs w:val="28"/>
          <w:highlight w:val="none"/>
          <w:lang w:eastAsia="zh-CN"/>
        </w:rPr>
        <w:t xml:space="preserve">”，须按要求出具相关承诺书，格式自拟，否则视为无效标。</w:t>
      </w:r>
      <w:r/>
    </w:p>
    <w:p>
      <w:pPr>
        <w:numPr>
          <w:ilvl w:val="0"/>
          <w:numId w:val="0"/>
        </w:numPr>
        <w:ind w:firstLine="480"/>
        <w:spacing w:line="0" w:lineRule="atLeast"/>
        <w:rPr>
          <w:rFonts w:hint="eastAsia" w:ascii="宋体" w:hAnsi="宋体" w:eastAsia="宋体" w:cs="宋体"/>
          <w:b w:val="0"/>
          <w:bCs w:val="0"/>
          <w:color w:val="auto"/>
          <w:sz w:val="24"/>
          <w:szCs w:val="24"/>
          <w:highlight w:val="none"/>
        </w:rPr>
      </w:pPr>
      <w:r/>
      <w:bookmarkStart w:id="82" w:name="_Toc22280"/>
      <w:r/>
      <w:bookmarkStart w:id="83" w:name="_Toc17639"/>
      <w:r>
        <w:rPr>
          <w:rFonts w:hint="eastAsia" w:ascii="宋体" w:hAnsi="宋体" w:cs="宋体"/>
          <w:b w:val="0"/>
          <w:bCs w:val="0"/>
          <w:color w:val="auto"/>
          <w:sz w:val="24"/>
          <w:szCs w:val="24"/>
          <w:highlight w:val="none"/>
          <w:lang w:eastAsia="zh-CN"/>
        </w:rPr>
        <w:t xml:space="preserve">一、</w:t>
      </w:r>
      <w:r>
        <w:rPr>
          <w:rFonts w:hint="eastAsia" w:ascii="宋体" w:hAnsi="宋体" w:eastAsia="宋体" w:cs="宋体"/>
          <w:b w:val="0"/>
          <w:bCs w:val="0"/>
          <w:color w:val="auto"/>
          <w:sz w:val="24"/>
          <w:szCs w:val="24"/>
          <w:highlight w:val="none"/>
        </w:rPr>
        <w:t xml:space="preserve">采购标的清单</w:t>
      </w:r>
      <w:r/>
    </w:p>
    <w:p>
      <w:pPr>
        <w:numPr>
          <w:ilvl w:val="0"/>
          <w:numId w:val="0"/>
        </w:numP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bl>
      <w:tblPr>
        <w:tblStyle w:val="7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6"/>
        <w:gridCol w:w="840"/>
        <w:gridCol w:w="3115"/>
        <w:gridCol w:w="3627"/>
      </w:tblGrid>
      <w:tr>
        <w:trPr>
          <w:cantSplit/>
          <w:jc w:val="center"/>
        </w:trPr>
        <w:tc>
          <w:tcPr>
            <w:tcW w:w="1006" w:type="dxa"/>
            <w:textDirection w:val="lrTb"/>
            <w:noWrap w:val="false"/>
          </w:tcPr>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采</w:t>
            </w:r>
            <w:r>
              <w:rPr>
                <w:rFonts w:hint="eastAsia" w:ascii="宋体" w:hAnsi="宋体" w:eastAsia="宋体" w:cs="宋体"/>
                <w:b w:val="0"/>
                <w:bCs w:val="0"/>
                <w:color w:val="auto"/>
                <w:sz w:val="24"/>
                <w:szCs w:val="24"/>
                <w:highlight w:val="none"/>
              </w:rPr>
              <w:t xml:space="preserve">购包</w:t>
            </w:r>
            <w:r/>
          </w:p>
        </w:tc>
        <w:tc>
          <w:tcPr>
            <w:tcW w:w="840" w:type="dxa"/>
            <w:vAlign w:val="center"/>
            <w:textDirection w:val="lrTb"/>
            <w:noWrap w:val="false"/>
          </w:tcPr>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序</w:t>
            </w:r>
            <w:r>
              <w:rPr>
                <w:rFonts w:hint="eastAsia" w:ascii="宋体" w:hAnsi="宋体" w:eastAsia="宋体" w:cs="宋体"/>
                <w:b w:val="0"/>
                <w:bCs w:val="0"/>
                <w:color w:val="auto"/>
                <w:sz w:val="24"/>
                <w:szCs w:val="24"/>
                <w:highlight w:val="none"/>
              </w:rPr>
              <w:t xml:space="preserve">号</w:t>
            </w:r>
            <w:r/>
          </w:p>
        </w:tc>
        <w:tc>
          <w:tcPr>
            <w:tcW w:w="3115" w:type="dxa"/>
            <w:vAlign w:val="center"/>
            <w:textDirection w:val="lrTb"/>
            <w:noWrap w:val="false"/>
          </w:tcPr>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采购标的</w:t>
            </w:r>
            <w:r/>
          </w:p>
        </w:tc>
        <w:tc>
          <w:tcPr>
            <w:tcW w:w="3627" w:type="dxa"/>
            <w:vAlign w:val="center"/>
            <w:textDirection w:val="lrTb"/>
            <w:noWrap w:val="false"/>
          </w:tcPr>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对应中小企业划分标准所属行业</w:t>
            </w:r>
            <w:r/>
          </w:p>
        </w:tc>
      </w:tr>
      <w:tr>
        <w:trPr>
          <w:cantSplit/>
          <w:jc w:val="center"/>
          <w:trHeight w:val="291"/>
        </w:trPr>
        <w:tc>
          <w:tcPr>
            <w:tcW w:w="1006" w:type="dxa"/>
            <w:textDirection w:val="lrTb"/>
            <w:noWrap w:val="false"/>
          </w:tcPr>
          <w:p>
            <w:pPr>
              <w:ind w:firstLine="240"/>
              <w:jc w:val="both"/>
              <w:spacing w:line="40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w:t>
            </w:r>
            <w:r/>
          </w:p>
        </w:tc>
        <w:tc>
          <w:tcPr>
            <w:tcW w:w="840" w:type="dxa"/>
            <w:textDirection w:val="lrTb"/>
            <w:noWrap w:val="false"/>
          </w:tcPr>
          <w:p>
            <w:pPr>
              <w:ind w:firstLine="240"/>
              <w:jc w:val="both"/>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3115" w:type="dxa"/>
            <w:textDirection w:val="lrTb"/>
            <w:noWrap w:val="false"/>
          </w:tcPr>
          <w:p>
            <w:pPr>
              <w:spacing w:line="400" w:lineRule="exac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宿城区精神类残疾人寄宿制托养服务采购项目</w:t>
            </w:r>
            <w:r>
              <w:rPr>
                <w:rFonts w:hint="eastAsia" w:ascii="宋体" w:hAnsi="宋体" w:eastAsia="宋体" w:cs="宋体"/>
                <w:b w:val="0"/>
                <w:bCs w:val="0"/>
                <w:color w:val="auto"/>
                <w:sz w:val="24"/>
                <w:szCs w:val="24"/>
                <w:highlight w:val="none"/>
              </w:rPr>
              <w:tab/>
            </w:r>
            <w:r/>
          </w:p>
        </w:tc>
        <w:tc>
          <w:tcPr>
            <w:tcW w:w="3627" w:type="dxa"/>
            <w:textDirection w:val="lrTb"/>
            <w:noWrap w:val="false"/>
          </w:tcPr>
          <w:p>
            <w:pPr>
              <w:jc w:val="center"/>
              <w:spacing w:line="0" w:lineRule="atLeast"/>
              <w:rPr>
                <w:rFonts w:hint="eastAsia" w:ascii="仿宋" w:hAnsi="仿宋" w:eastAsia="仿宋" w:cs="仿宋"/>
                <w:b w:val="0"/>
                <w:bCs w:val="0"/>
                <w:color w:val="auto"/>
                <w:sz w:val="24"/>
                <w:highlight w:val="none"/>
                <w:u w:val="single"/>
                <w:lang w:bidi="ar-SA"/>
              </w:rPr>
            </w:pPr>
            <w:r>
              <w:rPr>
                <w:rFonts w:hint="eastAsia" w:ascii="仿宋" w:hAnsi="仿宋" w:eastAsia="仿宋" w:cs="仿宋"/>
                <w:b w:val="0"/>
                <w:bCs w:val="0"/>
                <w:color w:val="auto"/>
                <w:sz w:val="24"/>
                <w:highlight w:val="none"/>
                <w:u w:val="single"/>
                <w:lang w:bidi="ar-SA"/>
              </w:rPr>
            </w:r>
            <w:r/>
          </w:p>
          <w:p>
            <w:pPr>
              <w:jc w:val="center"/>
              <w:spacing w:line="0" w:lineRule="atLeas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其他未列明行业</w:t>
            </w:r>
            <w:r/>
          </w:p>
        </w:tc>
      </w:tr>
    </w:tbl>
    <w:p>
      <w:pPr>
        <w:pStyle w:val="1322"/>
        <w:ind w:firstLine="492"/>
        <w:spacing w:line="440" w:lineRule="exact"/>
        <w:rPr>
          <w:rFonts w:hint="eastAsia" w:ascii="宋体" w:hAnsi="宋体"/>
          <w:b w:val="0"/>
          <w:bCs w:val="0"/>
          <w:color w:val="auto"/>
          <w:spacing w:val="3"/>
          <w:sz w:val="24"/>
          <w:szCs w:val="24"/>
          <w:highlight w:val="none"/>
        </w:rPr>
      </w:pPr>
      <w:r>
        <w:rPr>
          <w:rFonts w:hint="eastAsia" w:ascii="宋体" w:hAnsi="宋体"/>
          <w:b w:val="0"/>
          <w:bCs w:val="0"/>
          <w:color w:val="auto"/>
          <w:spacing w:val="3"/>
          <w:sz w:val="24"/>
          <w:szCs w:val="24"/>
          <w:highlight w:val="none"/>
        </w:rPr>
      </w:r>
      <w:r/>
    </w:p>
    <w:p>
      <w:pPr>
        <w:contextualSpacing/>
        <w:ind w:right="0"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二、商务要求</w:t>
      </w:r>
      <w:r/>
    </w:p>
    <w:p>
      <w:pPr>
        <w:contextualSpacing/>
        <w:ind w:right="0" w:firstLine="480"/>
        <w:jc w:val="left"/>
        <w:keepLines w:val="0"/>
        <w:keepNext w:val="0"/>
        <w:pageBreakBefore w:val="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服务时间和地点：</w:t>
      </w:r>
      <w:r/>
    </w:p>
    <w:p>
      <w:pPr>
        <w:ind w:right="0" w:firstLine="480"/>
        <w:jc w:val="left"/>
        <w:keepLines w:val="0"/>
        <w:keepNext w:val="0"/>
        <w:pageBreakBefore w:val="0"/>
        <w:spacing w:line="480" w:lineRule="exact"/>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1.1</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服务期限：</w:t>
      </w:r>
      <w:r>
        <w:rPr>
          <w:rFonts w:hint="eastAsia" w:ascii="宋体" w:hAnsi="宋体" w:eastAsia="宋体" w:cs="宋体"/>
          <w:b w:val="0"/>
          <w:bCs w:val="0"/>
          <w:color w:val="auto"/>
          <w:sz w:val="24"/>
          <w:szCs w:val="24"/>
          <w:highlight w:val="none"/>
          <w:lang w:eastAsia="zh-CN"/>
        </w:rPr>
        <w:t xml:space="preserve">合同签订之日起，</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lang w:eastAsia="zh-CN"/>
        </w:rPr>
        <w:t xml:space="preserve">。</w:t>
      </w:r>
      <w:r/>
    </w:p>
    <w:p>
      <w:pPr>
        <w:ind w:right="0" w:firstLine="480"/>
        <w:jc w:val="left"/>
        <w:keepLines w:val="0"/>
        <w:keepNext w:val="0"/>
        <w:pageBreakBefore w:val="0"/>
        <w:spacing w:line="480" w:lineRule="exact"/>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1.2</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服务地点：</w:t>
      </w:r>
      <w:r>
        <w:rPr>
          <w:rFonts w:hint="eastAsia" w:ascii="宋体" w:hAnsi="宋体" w:eastAsia="宋体" w:cs="宋体"/>
          <w:b w:val="0"/>
          <w:bCs w:val="0"/>
          <w:color w:val="auto"/>
          <w:sz w:val="24"/>
          <w:szCs w:val="24"/>
          <w:highlight w:val="none"/>
          <w:lang w:eastAsia="zh-CN"/>
        </w:rPr>
        <w:t xml:space="preserve">服从采购人安排。</w:t>
      </w:r>
      <w:r/>
    </w:p>
    <w:p>
      <w:pPr>
        <w:numPr>
          <w:ilvl w:val="0"/>
          <w:numId w:val="0"/>
        </w:numPr>
        <w:ind w:right="0" w:firstLine="480"/>
        <w:jc w:val="left"/>
        <w:keepLines w:val="0"/>
        <w:keepNext w:val="0"/>
        <w:pageBreakBefore w:val="0"/>
        <w:spacing w:line="48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2、最高限价：</w:t>
      </w:r>
      <w:r>
        <w:rPr>
          <w:rFonts w:hint="eastAsia" w:ascii="Calibri" w:hAnsi="Calibri" w:eastAsia="宋体" w:cs="Calibri"/>
          <w:b w:val="0"/>
          <w:bCs w:val="0"/>
          <w:color w:val="auto"/>
          <w:spacing w:val="3"/>
          <w:sz w:val="24"/>
          <w:szCs w:val="24"/>
          <w:highlight w:val="none"/>
          <w:lang w:val="en-US" w:eastAsia="zh-CN" w:bidi="ar-SA"/>
        </w:rPr>
        <w:t xml:space="preserve">7680</w:t>
      </w:r>
      <w:r>
        <w:rPr>
          <w:rFonts w:hint="eastAsia" w:cs="Calibri"/>
          <w:b w:val="0"/>
          <w:bCs w:val="0"/>
          <w:color w:val="auto"/>
          <w:spacing w:val="3"/>
          <w:sz w:val="24"/>
          <w:szCs w:val="24"/>
          <w:highlight w:val="none"/>
          <w:lang w:val="en-US" w:eastAsia="zh-CN" w:bidi="ar-SA"/>
        </w:rPr>
        <w:t xml:space="preserve">0</w:t>
      </w:r>
      <w:r>
        <w:rPr>
          <w:rFonts w:hint="eastAsia" w:ascii="Calibri" w:hAnsi="Calibri" w:eastAsia="宋体" w:cs="Calibri"/>
          <w:b w:val="0"/>
          <w:bCs w:val="0"/>
          <w:color w:val="auto"/>
          <w:spacing w:val="3"/>
          <w:sz w:val="24"/>
          <w:szCs w:val="24"/>
          <w:highlight w:val="none"/>
          <w:lang w:val="en-US" w:eastAsia="zh-CN" w:bidi="ar-SA"/>
        </w:rPr>
        <w:t xml:space="preserve">0.00</w:t>
      </w:r>
      <w:r>
        <w:rPr>
          <w:rFonts w:hint="eastAsia" w:ascii="宋体" w:hAnsi="宋体" w:eastAsia="宋体" w:cs="Times New Roman"/>
          <w:b w:val="0"/>
          <w:bCs w:val="0"/>
          <w:color w:val="auto"/>
          <w:spacing w:val="3"/>
          <w:sz w:val="24"/>
          <w:szCs w:val="24"/>
          <w:highlight w:val="none"/>
          <w:lang w:val="en-US" w:eastAsia="zh-CN" w:bidi="ar-SA"/>
        </w:rPr>
        <w:t xml:space="preserve">元</w:t>
      </w:r>
      <w:r/>
    </w:p>
    <w:p>
      <w:pPr>
        <w:ind w:firstLine="480"/>
        <w:jc w:val="both"/>
        <w:spacing w:line="4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2.1 最高限价；</w:t>
      </w:r>
      <w:r/>
    </w:p>
    <w:tbl>
      <w:tblPr>
        <w:tblStyle w:val="759"/>
        <w:tblW w:w="89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1"/>
        <w:gridCol w:w="1971"/>
        <w:gridCol w:w="1734"/>
        <w:gridCol w:w="2011"/>
        <w:gridCol w:w="844"/>
        <w:gridCol w:w="1818"/>
      </w:tblGrid>
      <w:tr>
        <w:trPr>
          <w:trHeight w:val="90"/>
        </w:trPr>
        <w:tc>
          <w:tcPr>
            <w:tcBorders>
              <w:top w:val="single" w:color="000000" w:sz="4" w:space="0"/>
              <w:left w:val="single" w:color="000000" w:sz="4" w:space="0"/>
              <w:bottom w:val="single" w:color="000000" w:sz="4" w:space="0"/>
              <w:right w:val="single" w:color="000000" w:sz="4" w:space="0"/>
            </w:tcBorders>
            <w:tcW w:w="551"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项目名称</w:t>
            </w:r>
            <w:r/>
          </w:p>
        </w:tc>
        <w:tc>
          <w:tcPr>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单价</w:t>
            </w:r>
            <w:r>
              <w:rPr>
                <w:rFonts w:hint="eastAsia" w:ascii="宋体" w:hAnsi="宋体" w:cs="Times New Roman"/>
                <w:b w:val="0"/>
                <w:bCs w:val="0"/>
                <w:color w:val="auto"/>
                <w:spacing w:val="3"/>
                <w:sz w:val="24"/>
                <w:szCs w:val="24"/>
                <w:highlight w:val="none"/>
                <w:lang w:val="en-US" w:eastAsia="zh-CN" w:bidi="ar-SA"/>
              </w:rPr>
              <w:t xml:space="preserve">（</w:t>
            </w:r>
            <w:r>
              <w:rPr>
                <w:rFonts w:ascii="仿宋" w:hAnsi="仿宋" w:eastAsia="仿宋" w:cs="仿宋"/>
                <w:b w:val="0"/>
                <w:bCs w:val="0"/>
                <w:color w:val="auto"/>
                <w:spacing w:val="2"/>
                <w:sz w:val="31"/>
                <w:szCs w:val="31"/>
                <w:highlight w:val="none"/>
              </w:rPr>
              <w:t xml:space="preserve">补贴标准</w:t>
            </w:r>
            <w:r>
              <w:rPr>
                <w:rFonts w:hint="eastAsia" w:ascii="宋体" w:hAnsi="宋体" w:cs="Times New Roman"/>
                <w:b w:val="0"/>
                <w:bCs w:val="0"/>
                <w:color w:val="auto"/>
                <w:spacing w:val="3"/>
                <w:sz w:val="24"/>
                <w:szCs w:val="24"/>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2011" w:type="dxa"/>
            <w:vAlign w:val="center"/>
            <w:textDirection w:val="lrTb"/>
            <w:noWrap w:val="false"/>
          </w:tcPr>
          <w:p>
            <w:pPr>
              <w:jc w:val="center"/>
              <w:spacing w:line="36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人数</w:t>
            </w:r>
            <w:r>
              <w:rPr>
                <w:rFonts w:hint="eastAsia" w:ascii="宋体" w:hAnsi="宋体" w:cs="Times New Roman"/>
                <w:b w:val="0"/>
                <w:bCs w:val="0"/>
                <w:color w:val="auto"/>
                <w:spacing w:val="3"/>
                <w:sz w:val="24"/>
                <w:szCs w:val="24"/>
                <w:highlight w:val="none"/>
                <w:lang w:val="en-US" w:eastAsia="zh-CN" w:bidi="ar-SA"/>
              </w:rPr>
              <w:t xml:space="preserve">(注：本项目人数为暂按计划数，以实际产生人数和实际发生的服务费用结算)</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时间</w:t>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总价</w:t>
            </w:r>
            <w:r/>
          </w:p>
        </w:tc>
      </w:tr>
      <w:tr>
        <w:trPr/>
        <w:tc>
          <w:tcPr>
            <w:tcBorders>
              <w:top w:val="single" w:color="000000" w:sz="4" w:space="0"/>
              <w:left w:val="single" w:color="000000" w:sz="4" w:space="0"/>
              <w:bottom w:val="single" w:color="000000" w:sz="4" w:space="0"/>
              <w:right w:val="single" w:color="000000" w:sz="4" w:space="0"/>
            </w:tcBorders>
            <w:tcW w:w="551"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both"/>
              <w:spacing w:line="360" w:lineRule="exact"/>
              <w:widowControl w:val="off"/>
              <w:rPr>
                <w:rFonts w:hint="eastAsia"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重度</w:t>
            </w:r>
            <w:r>
              <w:rPr>
                <w:rFonts w:hint="default" w:ascii="宋体" w:hAnsi="宋体" w:eastAsia="宋体" w:cs="Times New Roman"/>
                <w:b w:val="0"/>
                <w:bCs w:val="0"/>
                <w:color w:val="auto"/>
                <w:spacing w:val="3"/>
                <w:sz w:val="24"/>
                <w:szCs w:val="24"/>
                <w:highlight w:val="none"/>
                <w:lang w:val="en-US" w:eastAsia="zh-CN" w:bidi="ar-SA"/>
              </w:rPr>
              <w:t xml:space="preserve">精神类</w:t>
            </w:r>
            <w:r>
              <w:rPr>
                <w:rFonts w:hint="eastAsia" w:ascii="宋体" w:hAnsi="宋体" w:eastAsia="宋体" w:cs="Times New Roman"/>
                <w:b w:val="0"/>
                <w:bCs w:val="0"/>
                <w:color w:val="auto"/>
                <w:spacing w:val="3"/>
                <w:sz w:val="24"/>
                <w:szCs w:val="24"/>
                <w:highlight w:val="none"/>
                <w:lang w:val="en-US" w:eastAsia="zh-CN" w:bidi="ar-SA"/>
              </w:rPr>
              <w:t xml:space="preserve">残疾人托养项目</w:t>
            </w:r>
            <w:r/>
          </w:p>
        </w:tc>
        <w:tc>
          <w:tcPr>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both"/>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2000</w:t>
            </w:r>
            <w:r>
              <w:rPr>
                <w:rFonts w:hint="eastAsia" w:ascii="宋体" w:hAnsi="宋体" w:eastAsia="宋体" w:cs="Times New Roman"/>
                <w:b w:val="0"/>
                <w:bCs w:val="0"/>
                <w:color w:val="auto"/>
                <w:spacing w:val="3"/>
                <w:sz w:val="24"/>
                <w:szCs w:val="24"/>
                <w:highlight w:val="none"/>
                <w:lang w:val="en-US" w:eastAsia="zh-CN" w:bidi="ar-SA"/>
              </w:rPr>
              <w:t xml:space="preserve">元</w:t>
            </w:r>
            <w:r>
              <w:rPr>
                <w:rFonts w:hint="eastAsia" w:ascii="Calibri" w:hAnsi="Calibri" w:eastAsia="宋体" w:cs="Calibri"/>
                <w:b w:val="0"/>
                <w:bCs w:val="0"/>
                <w:color w:val="auto"/>
                <w:spacing w:val="3"/>
                <w:sz w:val="24"/>
                <w:szCs w:val="24"/>
                <w:highlight w:val="none"/>
                <w:lang w:val="en-US" w:eastAsia="zh-CN" w:bidi="ar-SA"/>
              </w:rPr>
              <w:t xml:space="preserve">/</w:t>
            </w:r>
            <w:r>
              <w:rPr>
                <w:rFonts w:hint="eastAsia" w:ascii="宋体" w:hAnsi="宋体" w:eastAsia="宋体" w:cs="Times New Roman"/>
                <w:b w:val="0"/>
                <w:bCs w:val="0"/>
                <w:color w:val="auto"/>
                <w:spacing w:val="3"/>
                <w:sz w:val="24"/>
                <w:szCs w:val="24"/>
                <w:highlight w:val="none"/>
                <w:lang w:val="en-US" w:eastAsia="zh-CN" w:bidi="ar-SA"/>
              </w:rPr>
              <w:t xml:space="preserve">人</w:t>
            </w:r>
            <w:r>
              <w:rPr>
                <w:rFonts w:hint="eastAsia" w:cs="Calibri"/>
                <w:b w:val="0"/>
                <w:bCs w:val="0"/>
                <w:color w:val="auto"/>
                <w:spacing w:val="3"/>
                <w:sz w:val="24"/>
                <w:szCs w:val="24"/>
                <w:highlight w:val="none"/>
                <w:lang w:val="en-US" w:eastAsia="zh-CN" w:bidi="ar-SA"/>
              </w:rPr>
              <w:t xml:space="preserve">.</w:t>
            </w:r>
            <w:r>
              <w:rPr>
                <w:rFonts w:hint="eastAsia" w:ascii="宋体" w:hAnsi="宋体" w:eastAsia="宋体" w:cs="Times New Roman"/>
                <w:b w:val="0"/>
                <w:bCs w:val="0"/>
                <w:color w:val="auto"/>
                <w:spacing w:val="3"/>
                <w:sz w:val="24"/>
                <w:szCs w:val="24"/>
                <w:highlight w:val="none"/>
                <w:lang w:val="en-US" w:eastAsia="zh-CN" w:bidi="ar-SA"/>
              </w:rPr>
              <w:t xml:space="preserve">月</w:t>
            </w:r>
            <w:r/>
          </w:p>
        </w:tc>
        <w:tc>
          <w:tcPr>
            <w:tcBorders>
              <w:top w:val="single" w:color="000000" w:sz="4" w:space="0"/>
              <w:left w:val="single" w:color="000000" w:sz="4" w:space="0"/>
              <w:bottom w:val="single" w:color="000000" w:sz="4" w:space="0"/>
              <w:right w:val="single" w:color="000000" w:sz="4" w:space="0"/>
            </w:tcBorders>
            <w:tcW w:w="2011" w:type="dxa"/>
            <w:vAlign w:val="center"/>
            <w:textDirection w:val="lrTb"/>
            <w:noWrap w:val="false"/>
          </w:tcPr>
          <w:p>
            <w:pPr>
              <w:jc w:val="center"/>
              <w:spacing w:line="360" w:lineRule="exact"/>
              <w:widowControl w:val="off"/>
              <w:rPr>
                <w:rFonts w:hint="default" w:ascii="Calibri" w:hAnsi="Calibri" w:eastAsia="宋体" w:cs="Calibri"/>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13</w:t>
            </w:r>
            <w:r>
              <w:rPr>
                <w:rFonts w:hint="eastAsia" w:ascii="宋体" w:hAnsi="宋体" w:eastAsia="宋体" w:cs="Times New Roman"/>
                <w:b w:val="0"/>
                <w:bCs w:val="0"/>
                <w:color w:val="auto"/>
                <w:spacing w:val="3"/>
                <w:sz w:val="24"/>
                <w:szCs w:val="24"/>
                <w:highlight w:val="none"/>
                <w:lang w:val="en-US" w:eastAsia="zh-CN" w:bidi="ar-SA"/>
              </w:rPr>
              <w:t xml:space="preserve">人</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两年</w:t>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624</w:t>
            </w:r>
            <w:r>
              <w:rPr>
                <w:rFonts w:hint="eastAsia" w:cs="Calibri"/>
                <w:b w:val="0"/>
                <w:bCs w:val="0"/>
                <w:color w:val="auto"/>
                <w:spacing w:val="3"/>
                <w:sz w:val="24"/>
                <w:szCs w:val="24"/>
                <w:highlight w:val="none"/>
                <w:lang w:val="en-US" w:eastAsia="zh-CN" w:bidi="ar-SA"/>
              </w:rPr>
              <w:t xml:space="preserve">0</w:t>
            </w:r>
            <w:r>
              <w:rPr>
                <w:rFonts w:hint="eastAsia" w:ascii="Calibri" w:hAnsi="Calibri" w:eastAsia="宋体" w:cs="Calibri"/>
                <w:b w:val="0"/>
                <w:bCs w:val="0"/>
                <w:color w:val="auto"/>
                <w:spacing w:val="3"/>
                <w:sz w:val="24"/>
                <w:szCs w:val="24"/>
                <w:highlight w:val="none"/>
                <w:lang w:val="en-US" w:eastAsia="zh-CN" w:bidi="ar-SA"/>
              </w:rPr>
              <w:t xml:space="preserve">00.00</w:t>
            </w:r>
            <w:r>
              <w:rPr>
                <w:rFonts w:hint="eastAsia" w:ascii="宋体" w:hAnsi="宋体" w:eastAsia="宋体" w:cs="Times New Roman"/>
                <w:b w:val="0"/>
                <w:bCs w:val="0"/>
                <w:color w:val="auto"/>
                <w:spacing w:val="3"/>
                <w:sz w:val="24"/>
                <w:szCs w:val="24"/>
                <w:highlight w:val="none"/>
                <w:lang w:val="en-US" w:eastAsia="zh-CN" w:bidi="ar-SA"/>
              </w:rPr>
              <w:t xml:space="preserve">元</w:t>
            </w:r>
            <w:r/>
          </w:p>
        </w:tc>
      </w:tr>
      <w:tr>
        <w:trPr/>
        <w:tc>
          <w:tcPr>
            <w:tcBorders>
              <w:top w:val="single" w:color="000000" w:sz="4" w:space="0"/>
              <w:left w:val="single" w:color="000000" w:sz="4" w:space="0"/>
              <w:bottom w:val="single" w:color="000000" w:sz="4" w:space="0"/>
              <w:right w:val="single" w:color="000000" w:sz="4" w:space="0"/>
            </w:tcBorders>
            <w:tcW w:w="551"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both"/>
              <w:spacing w:line="360" w:lineRule="exact"/>
              <w:widowControl w:val="off"/>
              <w:rPr>
                <w:rFonts w:hint="eastAsia"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中轻度精神类残疾人托养项目</w:t>
            </w:r>
            <w:r/>
          </w:p>
        </w:tc>
        <w:tc>
          <w:tcPr>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both"/>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150</w:t>
            </w:r>
            <w:r>
              <w:rPr>
                <w:rFonts w:hint="eastAsia" w:cs="Calibri"/>
                <w:b w:val="0"/>
                <w:bCs w:val="0"/>
                <w:color w:val="auto"/>
                <w:spacing w:val="3"/>
                <w:sz w:val="24"/>
                <w:szCs w:val="24"/>
                <w:highlight w:val="none"/>
                <w:lang w:val="en-US" w:eastAsia="zh-CN" w:bidi="ar-SA"/>
              </w:rPr>
              <w:t xml:space="preserve">0</w:t>
            </w:r>
            <w:r>
              <w:rPr>
                <w:rFonts w:hint="eastAsia" w:ascii="宋体" w:hAnsi="宋体" w:eastAsia="宋体" w:cs="Times New Roman"/>
                <w:b w:val="0"/>
                <w:bCs w:val="0"/>
                <w:color w:val="auto"/>
                <w:spacing w:val="3"/>
                <w:sz w:val="24"/>
                <w:szCs w:val="24"/>
                <w:highlight w:val="none"/>
                <w:lang w:val="en-US" w:eastAsia="zh-CN" w:bidi="ar-SA"/>
              </w:rPr>
              <w:t xml:space="preserve">元</w:t>
            </w:r>
            <w:r>
              <w:rPr>
                <w:rFonts w:hint="eastAsia" w:ascii="Calibri" w:hAnsi="Calibri" w:eastAsia="宋体" w:cs="Calibri"/>
                <w:b w:val="0"/>
                <w:bCs w:val="0"/>
                <w:color w:val="auto"/>
                <w:spacing w:val="3"/>
                <w:sz w:val="24"/>
                <w:szCs w:val="24"/>
                <w:highlight w:val="none"/>
                <w:lang w:val="en-US" w:eastAsia="zh-CN" w:bidi="ar-SA"/>
              </w:rPr>
              <w:t xml:space="preserve">/</w:t>
            </w:r>
            <w:r>
              <w:rPr>
                <w:rFonts w:hint="eastAsia" w:ascii="宋体" w:hAnsi="宋体" w:eastAsia="宋体" w:cs="Times New Roman"/>
                <w:b w:val="0"/>
                <w:bCs w:val="0"/>
                <w:color w:val="auto"/>
                <w:spacing w:val="3"/>
                <w:sz w:val="24"/>
                <w:szCs w:val="24"/>
                <w:highlight w:val="none"/>
                <w:lang w:val="en-US" w:eastAsia="zh-CN" w:bidi="ar-SA"/>
              </w:rPr>
              <w:t xml:space="preserve">人</w:t>
            </w:r>
            <w:r>
              <w:rPr>
                <w:rFonts w:hint="eastAsia" w:ascii="宋体" w:hAnsi="宋体" w:cs="Times New Roman"/>
                <w:b w:val="0"/>
                <w:bCs w:val="0"/>
                <w:color w:val="auto"/>
                <w:spacing w:val="3"/>
                <w:sz w:val="24"/>
                <w:szCs w:val="24"/>
                <w:highlight w:val="none"/>
                <w:lang w:val="en-US" w:eastAsia="zh-CN" w:bidi="ar-SA"/>
              </w:rPr>
              <w:t xml:space="preserve">.</w:t>
            </w:r>
            <w:r>
              <w:rPr>
                <w:rFonts w:hint="eastAsia" w:ascii="宋体" w:hAnsi="宋体" w:eastAsia="宋体" w:cs="Times New Roman"/>
                <w:b w:val="0"/>
                <w:bCs w:val="0"/>
                <w:color w:val="auto"/>
                <w:spacing w:val="3"/>
                <w:sz w:val="24"/>
                <w:szCs w:val="24"/>
                <w:highlight w:val="none"/>
                <w:lang w:val="en-US" w:eastAsia="zh-CN" w:bidi="ar-SA"/>
              </w:rPr>
              <w:t xml:space="preserve">月</w:t>
            </w:r>
            <w:r/>
          </w:p>
        </w:tc>
        <w:tc>
          <w:tcPr>
            <w:tcBorders>
              <w:top w:val="single" w:color="000000" w:sz="4" w:space="0"/>
              <w:left w:val="single" w:color="000000" w:sz="4" w:space="0"/>
              <w:bottom w:val="single" w:color="000000" w:sz="4" w:space="0"/>
              <w:right w:val="single" w:color="000000" w:sz="4" w:space="0"/>
            </w:tcBorders>
            <w:tcW w:w="2011" w:type="dxa"/>
            <w:vAlign w:val="center"/>
            <w:textDirection w:val="lrTb"/>
            <w:noWrap w:val="false"/>
          </w:tcPr>
          <w:p>
            <w:pPr>
              <w:jc w:val="center"/>
              <w:spacing w:line="360" w:lineRule="exact"/>
              <w:widowControl w:val="off"/>
              <w:rPr>
                <w:rFonts w:hint="eastAsia" w:ascii="Calibri" w:hAnsi="Calibri" w:eastAsia="宋体" w:cs="Calibri"/>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4</w:t>
            </w:r>
            <w:r>
              <w:rPr>
                <w:rFonts w:hint="eastAsia" w:ascii="宋体" w:hAnsi="宋体" w:eastAsia="宋体" w:cs="Times New Roman"/>
                <w:b w:val="0"/>
                <w:bCs w:val="0"/>
                <w:color w:val="auto"/>
                <w:spacing w:val="3"/>
                <w:sz w:val="24"/>
                <w:szCs w:val="24"/>
                <w:highlight w:val="none"/>
                <w:lang w:val="en-US" w:eastAsia="zh-CN" w:bidi="ar-SA"/>
              </w:rPr>
              <w:t xml:space="preserve">人</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两年</w:t>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144000.00</w:t>
            </w:r>
            <w:r>
              <w:rPr>
                <w:rFonts w:hint="eastAsia" w:ascii="宋体" w:hAnsi="宋体" w:eastAsia="宋体" w:cs="Times New Roman"/>
                <w:b w:val="0"/>
                <w:bCs w:val="0"/>
                <w:color w:val="auto"/>
                <w:spacing w:val="3"/>
                <w:sz w:val="24"/>
                <w:szCs w:val="24"/>
                <w:highlight w:val="none"/>
                <w:lang w:val="en-US" w:eastAsia="zh-CN" w:bidi="ar-SA"/>
              </w:rPr>
              <w:t xml:space="preserve">元</w:t>
            </w:r>
            <w:r/>
          </w:p>
        </w:tc>
      </w:tr>
      <w:tr>
        <w:trPr/>
        <w:tc>
          <w:tcPr>
            <w:gridSpan w:val="4"/>
            <w:tcBorders>
              <w:top w:val="single" w:color="000000" w:sz="4" w:space="0"/>
              <w:left w:val="single" w:color="000000" w:sz="4" w:space="0"/>
              <w:bottom w:val="single" w:color="000000" w:sz="4" w:space="0"/>
              <w:right w:val="single" w:color="000000" w:sz="4" w:space="0"/>
            </w:tcBorders>
            <w:tcW w:w="6267" w:type="dxa"/>
            <w:vAlign w:val="center"/>
            <w:textDirection w:val="lrTb"/>
            <w:noWrap w:val="false"/>
          </w:tcPr>
          <w:p>
            <w:pPr>
              <w:ind w:firstLine="492"/>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合计</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ind w:firstLine="492"/>
              <w:jc w:val="center"/>
              <w:spacing w:line="36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7680</w:t>
            </w:r>
            <w:r>
              <w:rPr>
                <w:rFonts w:hint="eastAsia" w:cs="Calibri"/>
                <w:b w:val="0"/>
                <w:bCs w:val="0"/>
                <w:color w:val="auto"/>
                <w:spacing w:val="3"/>
                <w:sz w:val="24"/>
                <w:szCs w:val="24"/>
                <w:highlight w:val="none"/>
                <w:lang w:val="en-US" w:eastAsia="zh-CN" w:bidi="ar-SA"/>
              </w:rPr>
              <w:t xml:space="preserve">0</w:t>
            </w:r>
            <w:r>
              <w:rPr>
                <w:rFonts w:hint="eastAsia" w:ascii="Calibri" w:hAnsi="Calibri" w:eastAsia="宋体" w:cs="Calibri"/>
                <w:b w:val="0"/>
                <w:bCs w:val="0"/>
                <w:color w:val="auto"/>
                <w:spacing w:val="3"/>
                <w:sz w:val="24"/>
                <w:szCs w:val="24"/>
                <w:highlight w:val="none"/>
                <w:lang w:val="en-US" w:eastAsia="zh-CN" w:bidi="ar-SA"/>
              </w:rPr>
              <w:t xml:space="preserve">0.00</w:t>
            </w:r>
            <w:r>
              <w:rPr>
                <w:rFonts w:hint="eastAsia" w:ascii="宋体" w:hAnsi="宋体" w:eastAsia="宋体" w:cs="Times New Roman"/>
                <w:b w:val="0"/>
                <w:bCs w:val="0"/>
                <w:color w:val="auto"/>
                <w:spacing w:val="3"/>
                <w:sz w:val="24"/>
                <w:szCs w:val="24"/>
                <w:highlight w:val="none"/>
                <w:lang w:val="en-US" w:eastAsia="zh-CN" w:bidi="ar-SA"/>
              </w:rPr>
              <w:t xml:space="preserve">元</w:t>
            </w:r>
            <w:r/>
          </w:p>
        </w:tc>
      </w:tr>
    </w:tbl>
    <w:p>
      <w:pPr>
        <w:ind w:firstLine="354"/>
        <w:jc w:val="both"/>
        <w:widowControl w:val="off"/>
        <w:rPr>
          <w:rFonts w:hint="default" w:ascii="宋体" w:hAnsi="宋体" w:eastAsia="宋体" w:cs="仿宋"/>
          <w:b w:val="0"/>
          <w:bCs w:val="0"/>
          <w:color w:val="auto"/>
          <w:sz w:val="24"/>
          <w:szCs w:val="24"/>
          <w:highlight w:val="none"/>
          <w:lang w:val="en-US" w:eastAsia="zh-CN" w:bidi="ar-SA"/>
        </w:rPr>
      </w:pPr>
      <w:r>
        <w:rPr>
          <w:rFonts w:hint="eastAsia" w:ascii="宋体" w:hAnsi="宋体" w:eastAsia="宋体" w:cs="仿宋"/>
          <w:b w:val="0"/>
          <w:bCs w:val="0"/>
          <w:color w:val="auto"/>
          <w:sz w:val="24"/>
          <w:szCs w:val="24"/>
          <w:highlight w:val="none"/>
          <w:lang w:val="en-US" w:eastAsia="zh-CN" w:bidi="ar-SA"/>
        </w:rPr>
        <w:t xml:space="preserve">注：鉴于入托人员实行动态管理，且基于自愿原则，人员可随时办理入托或退托，流动性较强，因此本项目所列上述人数均为暂定计划数，最终费用结算将以实际提供托养服务的人数为准。</w:t>
      </w:r>
      <w:r/>
    </w:p>
    <w:p>
      <w:pPr>
        <w:numPr>
          <w:ilvl w:val="0"/>
          <w:numId w:val="0"/>
        </w:numPr>
        <w:ind w:right="0" w:firstLine="480"/>
        <w:jc w:val="left"/>
        <w:keepLines w:val="0"/>
        <w:keepNext w:val="0"/>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付款条件：</w:t>
      </w:r>
      <w:r/>
    </w:p>
    <w:p>
      <w:pPr>
        <w:ind w:right="0" w:firstLine="480"/>
        <w:keepLines w:val="0"/>
        <w:keepNext w:val="0"/>
        <w:pageBreakBefore w:val="0"/>
        <w:spacing w:line="480" w:lineRule="exact"/>
        <w:widowControl w:val="off"/>
        <w:rPr>
          <w:rFonts w:hint="eastAsia" w:ascii="宋体" w:hAnsi="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3.1预付款：</w:t>
      </w:r>
      <w:r>
        <w:rPr>
          <w:rFonts w:hint="eastAsia" w:ascii="宋体" w:hAnsi="宋体" w:eastAsia="宋体" w:cs="宋体"/>
          <w:b w:val="0"/>
          <w:bCs w:val="0"/>
          <w:color w:val="auto"/>
          <w:sz w:val="24"/>
          <w:szCs w:val="24"/>
          <w:highlight w:val="none"/>
        </w:rPr>
        <w:t xml:space="preserve">合同金额的</w:t>
      </w:r>
      <w:r>
        <w:rPr>
          <w:rFonts w:hint="eastAsia" w:ascii="宋体" w:hAnsi="宋体" w:eastAsia="宋体" w:cs="宋体"/>
          <w:b w:val="0"/>
          <w:bCs w:val="0"/>
          <w:color w:val="auto"/>
          <w:sz w:val="24"/>
          <w:szCs w:val="24"/>
          <w:highlight w:val="none"/>
          <w:u w:val="single"/>
          <w:lang w:val="en-US" w:eastAsia="zh-CN"/>
        </w:rPr>
        <w:t xml:space="preserve">10</w:t>
      </w:r>
      <w:r>
        <w:rPr>
          <w:rFonts w:hint="eastAsia" w:ascii="宋体" w:hAnsi="宋体" w:eastAsia="宋体" w:cs="宋体"/>
          <w:b w:val="0"/>
          <w:bCs w:val="0"/>
          <w:color w:val="auto"/>
          <w:sz w:val="24"/>
          <w:szCs w:val="24"/>
          <w:highlight w:val="none"/>
        </w:rPr>
        <w:t xml:space="preserve">%，合同签订后</w:t>
      </w:r>
      <w:r>
        <w:rPr>
          <w:rFonts w:hint="eastAsia" w:ascii="宋体" w:hAnsi="宋体" w:cs="宋体"/>
          <w:b w:val="0"/>
          <w:bCs w:val="0"/>
          <w:color w:val="auto"/>
          <w:sz w:val="24"/>
          <w:szCs w:val="24"/>
          <w:highlight w:val="none"/>
          <w:lang w:eastAsia="zh-CN"/>
        </w:rPr>
        <w:t xml:space="preserve">，收到中标人发票后1</w:t>
      </w:r>
      <w:r>
        <w:rPr>
          <w:rFonts w:hint="eastAsia" w:ascii="宋体" w:hAnsi="宋体" w:cs="宋体"/>
          <w:b w:val="0"/>
          <w:bCs w:val="0"/>
          <w:color w:val="auto"/>
          <w:sz w:val="24"/>
          <w:szCs w:val="24"/>
          <w:highlight w:val="none"/>
          <w:lang w:val="en-US" w:eastAsia="zh-CN"/>
        </w:rPr>
        <w:t xml:space="preserve">0个工作</w:t>
      </w:r>
      <w:r>
        <w:rPr>
          <w:rFonts w:hint="eastAsia" w:ascii="宋体" w:hAnsi="宋体" w:cs="宋体"/>
          <w:b w:val="0"/>
          <w:bCs w:val="0"/>
          <w:color w:val="auto"/>
          <w:sz w:val="24"/>
          <w:szCs w:val="24"/>
          <w:highlight w:val="none"/>
          <w:lang w:eastAsia="zh-CN"/>
        </w:rPr>
        <w:t xml:space="preserve">日内，采购人向中标人支付合同金额的</w:t>
      </w:r>
      <w:r>
        <w:rPr>
          <w:rFonts w:hint="eastAsia" w:ascii="宋体" w:hAnsi="宋体" w:cs="宋体"/>
          <w:b w:val="0"/>
          <w:bCs w:val="0"/>
          <w:color w:val="auto"/>
          <w:sz w:val="24"/>
          <w:szCs w:val="24"/>
          <w:highlight w:val="none"/>
          <w:lang w:val="en-US" w:eastAsia="zh-CN"/>
        </w:rPr>
        <w:t xml:space="preserve">10</w:t>
      </w:r>
      <w:r>
        <w:rPr>
          <w:rFonts w:hint="eastAsia" w:ascii="宋体" w:hAnsi="宋体" w:cs="宋体"/>
          <w:b w:val="0"/>
          <w:bCs w:val="0"/>
          <w:color w:val="auto"/>
          <w:sz w:val="24"/>
          <w:szCs w:val="24"/>
          <w:highlight w:val="none"/>
          <w:lang w:eastAsia="zh-CN"/>
        </w:rPr>
        <w:t xml:space="preserve">%；</w:t>
      </w:r>
      <w:r/>
    </w:p>
    <w:p>
      <w:pPr>
        <w:ind w:right="0"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eastAsia="zh-CN"/>
        </w:rPr>
        <w:t xml:space="preserve">支付预付款同时，供应商须向采购人提供同比例银行保函、保证保险或保证担保或现金担保。）</w:t>
      </w:r>
      <w:r/>
    </w:p>
    <w:p>
      <w:pPr>
        <w:ind w:right="0" w:firstLine="480"/>
        <w:jc w:val="left"/>
        <w:keepLines w:val="0"/>
        <w:keepNext w:val="0"/>
        <w:pageBreakBefore w:val="0"/>
        <w:spacing w:line="480" w:lineRule="exact"/>
        <w:widowControl/>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 xml:space="preserve">3.2 进度款：</w:t>
      </w:r>
      <w:r/>
    </w:p>
    <w:p>
      <w:pPr>
        <w:pStyle w:val="1322"/>
        <w:ind w:firstLine="492"/>
        <w:spacing w:line="440" w:lineRule="exact"/>
        <w:rPr>
          <w:rFonts w:hint="eastAsia" w:ascii="宋体" w:hAnsi="宋体"/>
          <w:b w:val="0"/>
          <w:bCs w:val="0"/>
          <w:color w:val="auto"/>
          <w:spacing w:val="3"/>
          <w:sz w:val="24"/>
          <w:szCs w:val="24"/>
          <w:highlight w:val="none"/>
          <w:lang w:eastAsia="zh-CN"/>
        </w:rPr>
      </w:pPr>
      <w:r>
        <w:rPr>
          <w:rFonts w:ascii="宋体" w:hAnsi="宋体"/>
          <w:b w:val="0"/>
          <w:bCs w:val="0"/>
          <w:color w:val="auto"/>
          <w:spacing w:val="3"/>
          <w:sz w:val="24"/>
          <w:szCs w:val="24"/>
          <w:highlight w:val="none"/>
        </w:rPr>
        <w:t xml:space="preserve">剩余经费按</w:t>
      </w:r>
      <w:r>
        <w:rPr>
          <w:rFonts w:hint="eastAsia" w:ascii="宋体" w:hAnsi="宋体"/>
          <w:b w:val="0"/>
          <w:bCs w:val="0"/>
          <w:color w:val="auto"/>
          <w:spacing w:val="3"/>
          <w:sz w:val="24"/>
          <w:szCs w:val="24"/>
          <w:highlight w:val="none"/>
          <w:lang w:eastAsia="zh-CN"/>
        </w:rPr>
        <w:t xml:space="preserve">半年度考核后拨付。</w:t>
      </w:r>
      <w:r/>
    </w:p>
    <w:p>
      <w:pPr>
        <w:pStyle w:val="1322"/>
        <w:ind w:firstLine="492"/>
        <w:spacing w:line="440" w:lineRule="exact"/>
        <w:rPr>
          <w:rFonts w:ascii="宋体" w:hAnsi="宋体"/>
          <w:b w:val="0"/>
          <w:bCs w:val="0"/>
          <w:color w:val="auto"/>
          <w:spacing w:val="3"/>
          <w:sz w:val="24"/>
          <w:szCs w:val="24"/>
          <w:highlight w:val="none"/>
        </w:rPr>
      </w:pPr>
      <w:r>
        <w:rPr>
          <w:rFonts w:hint="eastAsia" w:ascii="宋体" w:hAnsi="宋体"/>
          <w:b w:val="0"/>
          <w:bCs w:val="0"/>
          <w:color w:val="auto"/>
          <w:spacing w:val="3"/>
          <w:sz w:val="24"/>
          <w:szCs w:val="24"/>
          <w:highlight w:val="none"/>
          <w:lang w:eastAsia="zh-CN"/>
        </w:rPr>
        <w:t xml:space="preserve">注：（</w:t>
      </w:r>
      <w:r>
        <w:rPr>
          <w:rFonts w:hint="eastAsia" w:ascii="宋体" w:hAnsi="宋体"/>
          <w:b w:val="0"/>
          <w:bCs w:val="0"/>
          <w:color w:val="auto"/>
          <w:spacing w:val="3"/>
          <w:sz w:val="24"/>
          <w:szCs w:val="24"/>
          <w:highlight w:val="none"/>
          <w:lang w:val="en-US" w:eastAsia="zh-CN"/>
        </w:rPr>
        <w:t xml:space="preserve">1</w:t>
      </w:r>
      <w:r>
        <w:rPr>
          <w:rFonts w:hint="eastAsia" w:ascii="宋体" w:hAnsi="宋体"/>
          <w:b w:val="0"/>
          <w:bCs w:val="0"/>
          <w:color w:val="auto"/>
          <w:spacing w:val="3"/>
          <w:sz w:val="24"/>
          <w:szCs w:val="24"/>
          <w:highlight w:val="none"/>
          <w:lang w:eastAsia="zh-CN"/>
        </w:rPr>
        <w:t xml:space="preserve">）宿城区</w:t>
      </w:r>
      <w:r>
        <w:rPr>
          <w:rFonts w:hint="eastAsia" w:ascii="宋体" w:hAnsi="宋体"/>
          <w:b w:val="0"/>
          <w:bCs w:val="0"/>
          <w:color w:val="auto"/>
          <w:spacing w:val="3"/>
          <w:sz w:val="24"/>
          <w:szCs w:val="24"/>
          <w:highlight w:val="none"/>
        </w:rPr>
        <w:t xml:space="preserve">残疾人联合会会</w:t>
      </w:r>
      <w:r>
        <w:rPr>
          <w:rFonts w:ascii="宋体" w:hAnsi="宋体"/>
          <w:b w:val="0"/>
          <w:bCs w:val="0"/>
          <w:color w:val="auto"/>
          <w:spacing w:val="3"/>
          <w:sz w:val="24"/>
          <w:szCs w:val="24"/>
          <w:highlight w:val="none"/>
        </w:rPr>
        <w:t xml:space="preserve">同第三方评估机构（或托养评审专家组）</w:t>
      </w:r>
      <w:r>
        <w:rPr>
          <w:rFonts w:hint="eastAsia" w:ascii="宋体" w:hAnsi="宋体"/>
          <w:b w:val="0"/>
          <w:bCs w:val="0"/>
          <w:color w:val="auto"/>
          <w:spacing w:val="3"/>
          <w:sz w:val="24"/>
          <w:szCs w:val="24"/>
          <w:highlight w:val="none"/>
          <w:lang w:eastAsia="zh-CN"/>
        </w:rPr>
        <w:t xml:space="preserve">，对中标人（中标供应商，简称中标人）项目服务</w:t>
      </w:r>
      <w:r>
        <w:rPr>
          <w:rFonts w:ascii="宋体" w:hAnsi="宋体"/>
          <w:b w:val="0"/>
          <w:bCs w:val="0"/>
          <w:color w:val="auto"/>
          <w:spacing w:val="3"/>
          <w:sz w:val="24"/>
          <w:szCs w:val="24"/>
          <w:highlight w:val="none"/>
        </w:rPr>
        <w:t xml:space="preserve">考核后</w:t>
      </w:r>
      <w:r>
        <w:rPr>
          <w:rFonts w:hint="eastAsia" w:ascii="宋体" w:hAnsi="宋体"/>
          <w:b w:val="0"/>
          <w:bCs w:val="0"/>
          <w:color w:val="auto"/>
          <w:spacing w:val="3"/>
          <w:sz w:val="24"/>
          <w:szCs w:val="24"/>
          <w:highlight w:val="none"/>
          <w:lang w:eastAsia="zh-CN"/>
        </w:rPr>
        <w:t xml:space="preserve">，按照考核结果</w:t>
      </w:r>
      <w:r>
        <w:rPr>
          <w:rFonts w:ascii="宋体" w:hAnsi="宋体"/>
          <w:b w:val="0"/>
          <w:bCs w:val="0"/>
          <w:color w:val="auto"/>
          <w:spacing w:val="3"/>
          <w:sz w:val="24"/>
          <w:szCs w:val="24"/>
          <w:highlight w:val="none"/>
        </w:rPr>
        <w:t xml:space="preserve">拨付</w:t>
      </w:r>
      <w:r>
        <w:rPr>
          <w:rFonts w:hint="eastAsia" w:ascii="宋体" w:hAnsi="宋体"/>
          <w:b w:val="0"/>
          <w:bCs w:val="0"/>
          <w:color w:val="auto"/>
          <w:spacing w:val="3"/>
          <w:sz w:val="24"/>
          <w:szCs w:val="24"/>
          <w:highlight w:val="none"/>
          <w:lang w:eastAsia="zh-CN"/>
        </w:rPr>
        <w:t xml:space="preserve">项目托养服务费用</w:t>
      </w:r>
      <w:r>
        <w:rPr>
          <w:rFonts w:ascii="宋体" w:hAnsi="宋体"/>
          <w:b w:val="0"/>
          <w:bCs w:val="0"/>
          <w:color w:val="auto"/>
          <w:spacing w:val="3"/>
          <w:sz w:val="24"/>
          <w:szCs w:val="24"/>
          <w:highlight w:val="none"/>
        </w:rPr>
        <w:t xml:space="preserve">，并将托养金额及托养人数及时向社会公布。</w:t>
      </w:r>
      <w:r/>
    </w:p>
    <w:p>
      <w:pPr>
        <w:pStyle w:val="1322"/>
        <w:numPr>
          <w:ilvl w:val="0"/>
          <w:numId w:val="0"/>
        </w:numPr>
        <w:ind w:firstLine="492"/>
        <w:spacing w:line="440" w:lineRule="exact"/>
        <w:rPr>
          <w:rFonts w:hint="eastAsia" w:ascii="宋体" w:hAnsi="宋体"/>
          <w:b w:val="0"/>
          <w:bCs w:val="0"/>
          <w:color w:val="auto"/>
          <w:spacing w:val="3"/>
          <w:sz w:val="24"/>
          <w:szCs w:val="24"/>
          <w:highlight w:val="none"/>
        </w:rPr>
      </w:pPr>
      <w:r>
        <w:rPr>
          <w:rFonts w:hint="eastAsia" w:ascii="宋体" w:hAnsi="宋体"/>
          <w:b w:val="0"/>
          <w:bCs w:val="0"/>
          <w:color w:val="auto"/>
          <w:spacing w:val="3"/>
          <w:sz w:val="24"/>
          <w:szCs w:val="24"/>
          <w:highlight w:val="none"/>
          <w:lang w:eastAsia="zh-CN"/>
        </w:rPr>
        <w:t xml:space="preserve">（</w:t>
      </w:r>
      <w:r>
        <w:rPr>
          <w:rFonts w:hint="eastAsia" w:ascii="宋体" w:hAnsi="宋体"/>
          <w:b w:val="0"/>
          <w:bCs w:val="0"/>
          <w:color w:val="auto"/>
          <w:spacing w:val="3"/>
          <w:sz w:val="24"/>
          <w:szCs w:val="24"/>
          <w:highlight w:val="none"/>
          <w:lang w:val="en-US" w:eastAsia="zh-CN"/>
        </w:rPr>
        <w:t xml:space="preserve">2</w:t>
      </w:r>
      <w:r>
        <w:rPr>
          <w:rFonts w:hint="eastAsia" w:ascii="宋体" w:hAnsi="宋体"/>
          <w:b w:val="0"/>
          <w:bCs w:val="0"/>
          <w:color w:val="auto"/>
          <w:spacing w:val="3"/>
          <w:sz w:val="24"/>
          <w:szCs w:val="24"/>
          <w:highlight w:val="none"/>
          <w:lang w:eastAsia="zh-CN"/>
        </w:rPr>
        <w:t xml:space="preserve">）</w:t>
      </w:r>
      <w:r>
        <w:rPr>
          <w:rFonts w:ascii="宋体" w:hAnsi="宋体"/>
          <w:b w:val="0"/>
          <w:bCs w:val="0"/>
          <w:color w:val="auto"/>
          <w:spacing w:val="3"/>
          <w:sz w:val="24"/>
          <w:szCs w:val="24"/>
          <w:highlight w:val="none"/>
        </w:rPr>
        <w:t xml:space="preserve">中标人负责</w:t>
      </w:r>
      <w:r>
        <w:rPr>
          <w:rFonts w:hint="eastAsia" w:ascii="宋体" w:hAnsi="宋体"/>
          <w:b w:val="0"/>
          <w:bCs w:val="0"/>
          <w:color w:val="auto"/>
          <w:spacing w:val="3"/>
          <w:sz w:val="24"/>
          <w:szCs w:val="24"/>
          <w:highlight w:val="none"/>
          <w:lang w:eastAsia="zh-CN"/>
        </w:rPr>
        <w:t xml:space="preserve">提前准备</w:t>
      </w:r>
      <w:r>
        <w:rPr>
          <w:rFonts w:ascii="宋体" w:hAnsi="宋体"/>
          <w:b w:val="0"/>
          <w:bCs w:val="0"/>
          <w:color w:val="auto"/>
          <w:spacing w:val="3"/>
          <w:sz w:val="24"/>
          <w:szCs w:val="24"/>
          <w:highlight w:val="none"/>
        </w:rPr>
        <w:t xml:space="preserve">整理申请材料（申请表、身份证、户口、医保卡、医保结算单、医疗发票、托养资金拨付单、服务对象满意度调查等）、核算救助金额。</w:t>
      </w:r>
      <w:r/>
    </w:p>
    <w:p>
      <w:pPr>
        <w:pStyle w:val="1322"/>
        <w:ind w:firstLine="492"/>
        <w:spacing w:line="440" w:lineRule="exact"/>
        <w:rPr>
          <w:rFonts w:ascii="宋体" w:hAnsi="宋体"/>
          <w:b w:val="0"/>
          <w:bCs w:val="0"/>
          <w:color w:val="auto"/>
          <w:spacing w:val="3"/>
          <w:sz w:val="24"/>
          <w:szCs w:val="24"/>
          <w:highlight w:val="none"/>
        </w:rPr>
      </w:pPr>
      <w:r>
        <w:rPr>
          <w:rFonts w:hint="eastAsia" w:ascii="宋体" w:hAnsi="宋体"/>
          <w:b w:val="0"/>
          <w:bCs w:val="0"/>
          <w:color w:val="auto"/>
          <w:spacing w:val="3"/>
          <w:sz w:val="24"/>
          <w:szCs w:val="24"/>
          <w:highlight w:val="none"/>
          <w:lang w:val="en-US" w:eastAsia="zh-CN"/>
        </w:rPr>
        <w:t xml:space="preserve">3.</w:t>
      </w:r>
      <w:r>
        <w:rPr>
          <w:rFonts w:hint="eastAsia" w:ascii="宋体" w:hAnsi="宋体"/>
          <w:b w:val="0"/>
          <w:bCs w:val="0"/>
          <w:color w:val="auto"/>
          <w:spacing w:val="3"/>
          <w:sz w:val="24"/>
          <w:szCs w:val="24"/>
          <w:highlight w:val="none"/>
        </w:rPr>
        <w:t xml:space="preserve">3</w:t>
      </w:r>
      <w:r>
        <w:rPr>
          <w:rFonts w:ascii="宋体" w:hAnsi="宋体"/>
          <w:b w:val="0"/>
          <w:bCs w:val="0"/>
          <w:color w:val="auto"/>
          <w:spacing w:val="3"/>
          <w:sz w:val="24"/>
          <w:szCs w:val="24"/>
          <w:highlight w:val="none"/>
        </w:rPr>
        <w:t xml:space="preserve">资金支付的时间：收到供应商发票10个工作日内</w:t>
      </w:r>
      <w:r>
        <w:rPr>
          <w:rFonts w:hint="eastAsia" w:ascii="宋体" w:hAnsi="宋体"/>
          <w:b w:val="0"/>
          <w:bCs w:val="0"/>
          <w:color w:val="auto"/>
          <w:spacing w:val="3"/>
          <w:sz w:val="24"/>
          <w:szCs w:val="24"/>
          <w:highlight w:val="none"/>
        </w:rPr>
        <w:t xml:space="preserve">。</w:t>
      </w:r>
      <w:r/>
    </w:p>
    <w:p>
      <w:pPr>
        <w:pStyle w:val="1322"/>
        <w:ind w:firstLine="492"/>
        <w:spacing w:line="440" w:lineRule="exact"/>
        <w:rPr>
          <w:rFonts w:ascii="宋体" w:hAnsi="宋体"/>
          <w:b w:val="0"/>
          <w:bCs w:val="0"/>
          <w:color w:val="auto"/>
          <w:spacing w:val="3"/>
          <w:sz w:val="24"/>
          <w:szCs w:val="24"/>
          <w:highlight w:val="none"/>
        </w:rPr>
      </w:pPr>
      <w:r>
        <w:rPr>
          <w:rFonts w:hint="eastAsia" w:ascii="宋体" w:hAnsi="宋体"/>
          <w:b w:val="0"/>
          <w:bCs w:val="0"/>
          <w:color w:val="auto"/>
          <w:spacing w:val="3"/>
          <w:sz w:val="24"/>
          <w:szCs w:val="24"/>
          <w:highlight w:val="none"/>
          <w:lang w:val="en-US" w:eastAsia="zh-CN"/>
        </w:rPr>
        <w:t xml:space="preserve">3.</w:t>
      </w:r>
      <w:r>
        <w:rPr>
          <w:rFonts w:hint="eastAsia" w:ascii="宋体" w:hAnsi="宋体"/>
          <w:b w:val="0"/>
          <w:bCs w:val="0"/>
          <w:color w:val="auto"/>
          <w:spacing w:val="3"/>
          <w:sz w:val="24"/>
          <w:szCs w:val="24"/>
          <w:highlight w:val="none"/>
        </w:rPr>
        <w:t xml:space="preserve">4</w:t>
      </w:r>
      <w:r>
        <w:rPr>
          <w:rFonts w:ascii="宋体" w:hAnsi="宋体"/>
          <w:b w:val="0"/>
          <w:bCs w:val="0"/>
          <w:color w:val="auto"/>
          <w:spacing w:val="3"/>
          <w:sz w:val="24"/>
          <w:szCs w:val="24"/>
          <w:highlight w:val="none"/>
        </w:rPr>
        <w:t xml:space="preserve">资金支付的条件：满足相应阶段的要求且收到供应商发票</w:t>
      </w:r>
      <w:r>
        <w:rPr>
          <w:rFonts w:hint="eastAsia" w:ascii="宋体" w:hAnsi="宋体"/>
          <w:b w:val="0"/>
          <w:bCs w:val="0"/>
          <w:color w:val="auto"/>
          <w:spacing w:val="3"/>
          <w:sz w:val="24"/>
          <w:szCs w:val="24"/>
          <w:highlight w:val="none"/>
        </w:rPr>
        <w:t xml:space="preserve">。</w:t>
      </w:r>
      <w:r/>
    </w:p>
    <w:p>
      <w:pPr>
        <w:pStyle w:val="1322"/>
        <w:ind w:firstLine="492"/>
        <w:spacing w:line="440" w:lineRule="exact"/>
        <w:rPr>
          <w:rFonts w:ascii="宋体" w:hAnsi="宋体"/>
          <w:b w:val="0"/>
          <w:bCs w:val="0"/>
          <w:color w:val="auto"/>
          <w:spacing w:val="3"/>
          <w:sz w:val="24"/>
          <w:szCs w:val="24"/>
          <w:highlight w:val="none"/>
        </w:rPr>
      </w:pPr>
      <w:r>
        <w:rPr>
          <w:rFonts w:ascii="宋体" w:hAnsi="宋体"/>
          <w:b w:val="0"/>
          <w:bCs w:val="0"/>
          <w:color w:val="auto"/>
          <w:spacing w:val="3"/>
          <w:sz w:val="24"/>
          <w:szCs w:val="24"/>
          <w:highlight w:val="none"/>
        </w:rPr>
        <w:t xml:space="preserve">注：在签订合同时，中标人明确表示无需预付款或者主动要求降低预付款比例的，采购人可不适用前述规定。合同款可以采用数字人民币进行支付。</w:t>
      </w:r>
      <w:r/>
    </w:p>
    <w:p>
      <w:pPr>
        <w:pStyle w:val="1322"/>
        <w:ind w:firstLine="492"/>
        <w:spacing w:line="440" w:lineRule="exact"/>
        <w:rPr>
          <w:rFonts w:hint="default" w:ascii="宋体" w:hAnsi="宋体"/>
          <w:b w:val="0"/>
          <w:bCs w:val="0"/>
          <w:color w:val="auto"/>
          <w:spacing w:val="3"/>
          <w:sz w:val="24"/>
          <w:szCs w:val="24"/>
          <w:highlight w:val="none"/>
          <w:lang w:val="en-US" w:eastAsia="zh-CN"/>
        </w:rPr>
      </w:pPr>
      <w:r>
        <w:rPr>
          <w:rFonts w:hint="eastAsia" w:ascii="宋体" w:hAnsi="宋体"/>
          <w:b w:val="0"/>
          <w:bCs w:val="0"/>
          <w:color w:val="auto"/>
          <w:spacing w:val="3"/>
          <w:sz w:val="24"/>
          <w:szCs w:val="24"/>
          <w:highlight w:val="none"/>
          <w:lang w:val="en-US" w:eastAsia="zh-CN"/>
        </w:rPr>
        <w:t xml:space="preserve">注：如托养服务对象有托养期间就医住院或请假外出等不在托养机构接受托养服务情况，当天（当期）所有托养服务费用不予支付。采购人有权向医保机构、托养机构进行核实）。</w:t>
      </w:r>
      <w:r/>
    </w:p>
    <w:p>
      <w:pPr>
        <w:ind w:right="0" w:firstLine="480"/>
        <w:jc w:val="left"/>
        <w:keepLines w:val="0"/>
        <w:keepNext w:val="0"/>
        <w:pageBreakBefore w:val="0"/>
        <w:spacing w:line="480" w:lineRule="exact"/>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r>
      <w:r/>
    </w:p>
    <w:p>
      <w:pPr>
        <w:ind w:right="0" w:firstLine="480"/>
        <w:jc w:val="left"/>
        <w:keepLines w:val="0"/>
        <w:keepNext w:val="0"/>
        <w:pageBreakBefore w:val="0"/>
        <w:spacing w:line="48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 xml:space="preserve">注：</w:t>
      </w:r>
      <w:r>
        <w:rPr>
          <w:rFonts w:hint="eastAsia" w:ascii="宋体" w:hAnsi="宋体" w:eastAsia="宋体" w:cs="宋体"/>
          <w:b w:val="0"/>
          <w:bCs w:val="0"/>
          <w:color w:val="auto"/>
          <w:sz w:val="24"/>
          <w:szCs w:val="24"/>
          <w:highlight w:val="none"/>
          <w:lang w:val="zh-CN" w:eastAsia="zh-CN"/>
        </w:rPr>
        <w:t xml:space="preserve">在签订合同时，供应商明确表示无需预付款或者主动要求降低预付款比例的，采购人可不适用前述预付款规定。</w:t>
      </w:r>
      <w:r/>
    </w:p>
    <w:p>
      <w:pPr>
        <w:pStyle w:val="1439"/>
        <w:ind w:left="0" w:firstLine="240"/>
        <w:rPr>
          <w:rFonts w:hint="eastAsia"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仿宋"/>
          <w:b w:val="0"/>
          <w:bCs w:val="0"/>
          <w:color w:val="auto"/>
          <w:sz w:val="24"/>
          <w:szCs w:val="24"/>
          <w:highlight w:val="none"/>
          <w:lang w:val="en-US" w:eastAsia="zh-CN"/>
        </w:rPr>
        <w:t xml:space="preserve">三</w:t>
      </w:r>
      <w:r>
        <w:rPr>
          <w:rFonts w:hint="eastAsia" w:ascii="宋体" w:hAnsi="宋体" w:eastAsia="宋体" w:cs="仿宋"/>
          <w:b w:val="0"/>
          <w:bCs w:val="0"/>
          <w:color w:val="auto"/>
          <w:sz w:val="24"/>
          <w:szCs w:val="24"/>
          <w:highlight w:val="none"/>
        </w:rPr>
        <w:t xml:space="preserve">、考核拨付</w:t>
      </w:r>
      <w:r>
        <w:rPr>
          <w:rFonts w:hint="eastAsia" w:ascii="宋体" w:hAnsi="宋体" w:eastAsia="宋体" w:cs="仿宋"/>
          <w:b w:val="0"/>
          <w:bCs w:val="0"/>
          <w:color w:val="auto"/>
          <w:sz w:val="24"/>
          <w:szCs w:val="24"/>
          <w:highlight w:val="none"/>
          <w:lang w:eastAsia="zh-CN"/>
        </w:rPr>
        <w:t xml:space="preserve">与验收</w:t>
      </w:r>
      <w:r>
        <w:rPr>
          <w:rFonts w:hint="eastAsia" w:ascii="宋体" w:hAnsi="宋体" w:eastAsia="宋体" w:cs="仿宋"/>
          <w:b w:val="0"/>
          <w:bCs w:val="0"/>
          <w:color w:val="auto"/>
          <w:sz w:val="24"/>
          <w:szCs w:val="24"/>
          <w:highlight w:val="none"/>
        </w:rPr>
        <w:t xml:space="preserve">：</w:t>
      </w:r>
      <w:r/>
    </w:p>
    <w:p>
      <w:pPr>
        <w:ind w:firstLine="492"/>
        <w:jc w:val="both"/>
        <w:spacing w:line="440" w:lineRule="exact"/>
        <w:widowControl w:val="off"/>
        <w:rPr>
          <w:rFonts w:hint="eastAsia" w:ascii="宋体" w:hAnsi="宋体" w:cs="Times New Roman"/>
          <w:b w:val="0"/>
          <w:bCs w:val="0"/>
          <w:color w:val="auto"/>
          <w:spacing w:val="3"/>
          <w:sz w:val="24"/>
          <w:szCs w:val="24"/>
          <w:highlight w:val="none"/>
          <w:lang w:val="en-US" w:eastAsia="zh-CN" w:bidi="ar-SA"/>
        </w:rPr>
      </w:pPr>
      <w:r>
        <w:rPr>
          <w:rFonts w:hint="eastAsia" w:ascii="宋体" w:hAnsi="宋体" w:cs="Times New Roman"/>
          <w:b w:val="0"/>
          <w:bCs w:val="0"/>
          <w:color w:val="auto"/>
          <w:spacing w:val="3"/>
          <w:sz w:val="24"/>
          <w:szCs w:val="24"/>
          <w:highlight w:val="none"/>
          <w:lang w:val="en-US" w:eastAsia="zh-CN" w:bidi="ar-SA"/>
        </w:rPr>
        <w:t xml:space="preserve">（一）考核拨付</w:t>
      </w:r>
      <w:r/>
    </w:p>
    <w:p>
      <w:pPr>
        <w:ind w:firstLine="492"/>
        <w:jc w:val="both"/>
        <w:spacing w:line="440" w:lineRule="exact"/>
        <w:widowControl w:val="off"/>
        <w:rPr>
          <w:rFonts w:hint="eastAsia"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本项目实施半年考核半年支付项目服务费用。</w:t>
      </w:r>
      <w:r/>
    </w:p>
    <w:p>
      <w:pPr>
        <w:ind w:firstLine="246"/>
        <w:jc w:val="both"/>
        <w:spacing w:line="44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cs="Times New Roman"/>
          <w:b w:val="0"/>
          <w:bCs w:val="0"/>
          <w:color w:val="auto"/>
          <w:spacing w:val="3"/>
          <w:sz w:val="24"/>
          <w:szCs w:val="24"/>
          <w:highlight w:val="none"/>
          <w:lang w:val="en-US" w:eastAsia="zh-CN" w:bidi="ar-SA"/>
        </w:rPr>
        <w:t xml:space="preserve">1、</w:t>
      </w:r>
      <w:r>
        <w:rPr>
          <w:rFonts w:hint="eastAsia" w:ascii="宋体" w:hAnsi="宋体" w:eastAsia="宋体" w:cs="Times New Roman"/>
          <w:b w:val="0"/>
          <w:bCs w:val="0"/>
          <w:color w:val="auto"/>
          <w:spacing w:val="3"/>
          <w:sz w:val="24"/>
          <w:szCs w:val="24"/>
          <w:highlight w:val="none"/>
          <w:lang w:val="en-US" w:eastAsia="zh-CN" w:bidi="ar-SA"/>
        </w:rPr>
        <w:t xml:space="preserve">半年</w:t>
      </w:r>
      <w:r>
        <w:rPr>
          <w:rFonts w:hint="default" w:ascii="Calibri" w:hAnsi="Calibri" w:eastAsia="宋体" w:cs="Times New Roman"/>
          <w:b w:val="0"/>
          <w:bCs w:val="0"/>
          <w:color w:val="auto"/>
          <w:spacing w:val="3"/>
          <w:sz w:val="24"/>
          <w:szCs w:val="24"/>
          <w:highlight w:val="none"/>
          <w:lang w:val="en-US" w:eastAsia="zh-CN" w:bidi="ar-SA"/>
        </w:rPr>
        <w:t xml:space="preserve">考核成绩在 90 分以上（含 90 分）全额支付</w:t>
      </w:r>
      <w:r>
        <w:rPr>
          <w:rFonts w:hint="eastAsia" w:ascii="Calibri" w:hAnsi="Calibri" w:eastAsia="宋体" w:cs="Times New Roman"/>
          <w:b w:val="0"/>
          <w:bCs w:val="0"/>
          <w:color w:val="auto"/>
          <w:spacing w:val="3"/>
          <w:sz w:val="24"/>
          <w:szCs w:val="24"/>
          <w:highlight w:val="none"/>
          <w:lang w:val="en-US" w:eastAsia="zh-CN" w:bidi="ar-SA"/>
        </w:rPr>
        <w:t xml:space="preserve">托养</w:t>
      </w:r>
      <w:r>
        <w:rPr>
          <w:rFonts w:hint="default" w:ascii="Calibri" w:hAnsi="Calibri" w:eastAsia="宋体" w:cs="Times New Roman"/>
          <w:b w:val="0"/>
          <w:bCs w:val="0"/>
          <w:color w:val="auto"/>
          <w:spacing w:val="3"/>
          <w:sz w:val="24"/>
          <w:szCs w:val="24"/>
          <w:highlight w:val="none"/>
          <w:lang w:val="en-US" w:eastAsia="zh-CN" w:bidi="ar-SA"/>
        </w:rPr>
        <w:t xml:space="preserve">服务经费；</w:t>
      </w:r>
      <w:r/>
    </w:p>
    <w:p>
      <w:pPr>
        <w:ind w:firstLine="492"/>
        <w:jc w:val="both"/>
        <w:spacing w:line="44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半年</w:t>
      </w:r>
      <w:r>
        <w:rPr>
          <w:rFonts w:hint="default" w:ascii="Calibri" w:hAnsi="Calibri" w:eastAsia="宋体" w:cs="Times New Roman"/>
          <w:b w:val="0"/>
          <w:bCs w:val="0"/>
          <w:color w:val="auto"/>
          <w:spacing w:val="3"/>
          <w:sz w:val="24"/>
          <w:szCs w:val="24"/>
          <w:highlight w:val="none"/>
          <w:lang w:val="en-US" w:eastAsia="zh-CN" w:bidi="ar-SA"/>
        </w:rPr>
        <w:t xml:space="preserve">考核成绩在 90-85 分（含 85 分）之间的，扣除当</w:t>
      </w:r>
      <w:r>
        <w:rPr>
          <w:rFonts w:hint="eastAsia" w:cs="Times New Roman"/>
          <w:b w:val="0"/>
          <w:bCs w:val="0"/>
          <w:color w:val="auto"/>
          <w:spacing w:val="3"/>
          <w:sz w:val="24"/>
          <w:szCs w:val="24"/>
          <w:highlight w:val="none"/>
          <w:lang w:val="en-US" w:eastAsia="zh-CN" w:bidi="ar-SA"/>
        </w:rPr>
        <w:t xml:space="preserve">期</w:t>
      </w:r>
      <w:r>
        <w:rPr>
          <w:rFonts w:hint="default" w:ascii="Calibri" w:hAnsi="Calibri" w:eastAsia="宋体" w:cs="Times New Roman"/>
          <w:b w:val="0"/>
          <w:bCs w:val="0"/>
          <w:color w:val="auto"/>
          <w:spacing w:val="3"/>
          <w:sz w:val="24"/>
          <w:szCs w:val="24"/>
          <w:highlight w:val="none"/>
          <w:lang w:val="en-US" w:eastAsia="zh-CN" w:bidi="ar-SA"/>
        </w:rPr>
        <w:t xml:space="preserve">托养服务经费的2%；</w:t>
      </w:r>
      <w:r/>
    </w:p>
    <w:p>
      <w:pPr>
        <w:ind w:firstLine="492"/>
        <w:jc w:val="both"/>
        <w:spacing w:line="44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半年</w:t>
      </w:r>
      <w:r>
        <w:rPr>
          <w:rFonts w:hint="default" w:ascii="Calibri" w:hAnsi="Calibri" w:eastAsia="宋体" w:cs="Times New Roman"/>
          <w:b w:val="0"/>
          <w:bCs w:val="0"/>
          <w:color w:val="auto"/>
          <w:spacing w:val="3"/>
          <w:sz w:val="24"/>
          <w:szCs w:val="24"/>
          <w:highlight w:val="none"/>
          <w:lang w:val="en-US" w:eastAsia="zh-CN" w:bidi="ar-SA"/>
        </w:rPr>
        <w:t xml:space="preserve">考核成绩在 85-80 分（含 80 分）之间的，扣除当</w:t>
      </w:r>
      <w:r>
        <w:rPr>
          <w:rFonts w:hint="eastAsia" w:cs="Times New Roman"/>
          <w:b w:val="0"/>
          <w:bCs w:val="0"/>
          <w:color w:val="auto"/>
          <w:spacing w:val="3"/>
          <w:sz w:val="24"/>
          <w:szCs w:val="24"/>
          <w:highlight w:val="none"/>
          <w:lang w:val="en-US" w:eastAsia="zh-CN" w:bidi="ar-SA"/>
        </w:rPr>
        <w:t xml:space="preserve">期</w:t>
      </w:r>
      <w:r>
        <w:rPr>
          <w:rFonts w:hint="default" w:ascii="Calibri" w:hAnsi="Calibri" w:eastAsia="宋体" w:cs="Times New Roman"/>
          <w:b w:val="0"/>
          <w:bCs w:val="0"/>
          <w:color w:val="auto"/>
          <w:spacing w:val="3"/>
          <w:sz w:val="24"/>
          <w:szCs w:val="24"/>
          <w:highlight w:val="none"/>
          <w:lang w:val="en-US" w:eastAsia="zh-CN" w:bidi="ar-SA"/>
        </w:rPr>
        <w:t xml:space="preserve">托养服务经费的5%；</w:t>
      </w:r>
      <w:r/>
    </w:p>
    <w:p>
      <w:pPr>
        <w:ind w:firstLine="492"/>
        <w:jc w:val="both"/>
        <w:spacing w:line="44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半年</w:t>
      </w:r>
      <w:r>
        <w:rPr>
          <w:rFonts w:hint="default" w:ascii="Calibri" w:hAnsi="Calibri" w:eastAsia="宋体" w:cs="Times New Roman"/>
          <w:b w:val="0"/>
          <w:bCs w:val="0"/>
          <w:color w:val="auto"/>
          <w:spacing w:val="3"/>
          <w:sz w:val="24"/>
          <w:szCs w:val="24"/>
          <w:highlight w:val="none"/>
          <w:lang w:val="en-US" w:eastAsia="zh-CN" w:bidi="ar-SA"/>
        </w:rPr>
        <w:t xml:space="preserve">考核成绩在</w:t>
      </w:r>
      <w:r>
        <w:rPr>
          <w:rFonts w:hint="eastAsia" w:ascii="Calibri" w:hAnsi="Calibri" w:eastAsia="宋体" w:cs="Times New Roman"/>
          <w:b w:val="0"/>
          <w:bCs w:val="0"/>
          <w:color w:val="auto"/>
          <w:spacing w:val="3"/>
          <w:sz w:val="24"/>
          <w:szCs w:val="24"/>
          <w:highlight w:val="none"/>
          <w:lang w:val="en-US" w:eastAsia="zh-CN" w:bidi="ar-SA"/>
        </w:rPr>
        <w:t xml:space="preserve">80</w:t>
      </w:r>
      <w:r>
        <w:rPr>
          <w:rFonts w:hint="default" w:ascii="Calibri" w:hAnsi="Calibri" w:eastAsia="宋体" w:cs="Times New Roman"/>
          <w:b w:val="0"/>
          <w:bCs w:val="0"/>
          <w:color w:val="auto"/>
          <w:spacing w:val="3"/>
          <w:sz w:val="24"/>
          <w:szCs w:val="24"/>
          <w:highlight w:val="none"/>
          <w:lang w:val="en-US" w:eastAsia="zh-CN" w:bidi="ar-SA"/>
        </w:rPr>
        <w:t xml:space="preserve"> 分以下的，扣除当</w:t>
      </w:r>
      <w:r>
        <w:rPr>
          <w:rFonts w:hint="eastAsia" w:cs="Times New Roman"/>
          <w:b w:val="0"/>
          <w:bCs w:val="0"/>
          <w:color w:val="auto"/>
          <w:spacing w:val="3"/>
          <w:sz w:val="24"/>
          <w:szCs w:val="24"/>
          <w:highlight w:val="none"/>
          <w:lang w:val="en-US" w:eastAsia="zh-CN" w:bidi="ar-SA"/>
        </w:rPr>
        <w:t xml:space="preserve">期</w:t>
      </w:r>
      <w:r>
        <w:rPr>
          <w:rFonts w:hint="default" w:ascii="Calibri" w:hAnsi="Calibri" w:eastAsia="宋体" w:cs="Times New Roman"/>
          <w:b w:val="0"/>
          <w:bCs w:val="0"/>
          <w:color w:val="auto"/>
          <w:spacing w:val="3"/>
          <w:sz w:val="24"/>
          <w:szCs w:val="24"/>
          <w:highlight w:val="none"/>
          <w:lang w:val="en-US" w:eastAsia="zh-CN" w:bidi="ar-SA"/>
        </w:rPr>
        <w:t xml:space="preserve">托养服务经费的10%，并给予托养机构警告，责成整改；</w:t>
      </w:r>
      <w:r/>
    </w:p>
    <w:p>
      <w:pPr>
        <w:ind w:firstLine="492"/>
        <w:jc w:val="both"/>
        <w:spacing w:line="44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cs="Times New Roman"/>
          <w:b w:val="0"/>
          <w:bCs w:val="0"/>
          <w:color w:val="auto"/>
          <w:spacing w:val="3"/>
          <w:sz w:val="24"/>
          <w:szCs w:val="24"/>
          <w:highlight w:val="none"/>
          <w:lang w:val="en-US" w:eastAsia="zh-CN" w:bidi="ar-SA"/>
        </w:rPr>
        <w:t xml:space="preserve">服务期</w:t>
      </w:r>
      <w:r>
        <w:rPr>
          <w:rFonts w:hint="default" w:ascii="Calibri" w:hAnsi="Calibri" w:eastAsia="宋体" w:cs="Times New Roman"/>
          <w:b w:val="0"/>
          <w:bCs w:val="0"/>
          <w:color w:val="auto"/>
          <w:spacing w:val="3"/>
          <w:sz w:val="24"/>
          <w:szCs w:val="24"/>
          <w:highlight w:val="none"/>
          <w:lang w:val="en-US" w:eastAsia="zh-CN" w:bidi="ar-SA"/>
        </w:rPr>
        <w:t xml:space="preserve">内连续二个</w:t>
      </w:r>
      <w:r>
        <w:rPr>
          <w:rFonts w:hint="eastAsia" w:ascii="宋体" w:hAnsi="宋体" w:eastAsia="宋体" w:cs="Times New Roman"/>
          <w:b w:val="0"/>
          <w:bCs w:val="0"/>
          <w:color w:val="auto"/>
          <w:spacing w:val="3"/>
          <w:sz w:val="24"/>
          <w:szCs w:val="24"/>
          <w:highlight w:val="none"/>
          <w:lang w:val="en-US" w:eastAsia="zh-CN" w:bidi="ar-SA"/>
        </w:rPr>
        <w:t xml:space="preserve">半年</w:t>
      </w:r>
      <w:r>
        <w:rPr>
          <w:rFonts w:hint="default" w:ascii="Calibri" w:hAnsi="Calibri" w:eastAsia="宋体" w:cs="Times New Roman"/>
          <w:b w:val="0"/>
          <w:bCs w:val="0"/>
          <w:color w:val="auto"/>
          <w:spacing w:val="3"/>
          <w:sz w:val="24"/>
          <w:szCs w:val="24"/>
          <w:highlight w:val="none"/>
          <w:lang w:val="en-US" w:eastAsia="zh-CN" w:bidi="ar-SA"/>
        </w:rPr>
        <w:t xml:space="preserve">或</w:t>
      </w:r>
      <w:r>
        <w:rPr>
          <w:rFonts w:hint="eastAsia" w:ascii="Calibri" w:hAnsi="Calibri" w:eastAsia="宋体" w:cs="Times New Roman"/>
          <w:b w:val="0"/>
          <w:bCs w:val="0"/>
          <w:color w:val="auto"/>
          <w:spacing w:val="3"/>
          <w:sz w:val="24"/>
          <w:szCs w:val="24"/>
          <w:highlight w:val="none"/>
          <w:lang w:val="en-US" w:eastAsia="zh-CN" w:bidi="ar-SA"/>
        </w:rPr>
        <w:t xml:space="preserve">累计</w:t>
      </w:r>
      <w:r>
        <w:rPr>
          <w:rFonts w:hint="default" w:ascii="Calibri" w:hAnsi="Calibri" w:eastAsia="宋体" w:cs="Times New Roman"/>
          <w:b w:val="0"/>
          <w:bCs w:val="0"/>
          <w:color w:val="auto"/>
          <w:spacing w:val="3"/>
          <w:sz w:val="24"/>
          <w:szCs w:val="24"/>
          <w:highlight w:val="none"/>
          <w:lang w:val="en-US" w:eastAsia="zh-CN" w:bidi="ar-SA"/>
        </w:rPr>
        <w:t xml:space="preserve">二</w:t>
      </w:r>
      <w:r>
        <w:rPr>
          <w:rFonts w:hint="eastAsia" w:cs="Times New Roman"/>
          <w:b w:val="0"/>
          <w:bCs w:val="0"/>
          <w:color w:val="auto"/>
          <w:spacing w:val="3"/>
          <w:sz w:val="24"/>
          <w:szCs w:val="24"/>
          <w:highlight w:val="none"/>
          <w:lang w:val="en-US" w:eastAsia="zh-CN" w:bidi="ar-SA"/>
        </w:rPr>
        <w:t xml:space="preserve">次</w:t>
      </w:r>
      <w:r>
        <w:rPr>
          <w:rFonts w:hint="default" w:ascii="Calibri" w:hAnsi="Calibri" w:eastAsia="宋体" w:cs="Times New Roman"/>
          <w:b w:val="0"/>
          <w:bCs w:val="0"/>
          <w:color w:val="auto"/>
          <w:spacing w:val="3"/>
          <w:sz w:val="24"/>
          <w:szCs w:val="24"/>
          <w:highlight w:val="none"/>
          <w:lang w:val="en-US" w:eastAsia="zh-CN" w:bidi="ar-SA"/>
        </w:rPr>
        <w:t xml:space="preserve">考核成绩 </w:t>
      </w:r>
      <w:r>
        <w:rPr>
          <w:rFonts w:hint="eastAsia" w:ascii="Calibri" w:hAnsi="Calibri" w:eastAsia="宋体" w:cs="Times New Roman"/>
          <w:b w:val="0"/>
          <w:bCs w:val="0"/>
          <w:color w:val="auto"/>
          <w:spacing w:val="3"/>
          <w:sz w:val="24"/>
          <w:szCs w:val="24"/>
          <w:highlight w:val="none"/>
          <w:lang w:val="en-US" w:eastAsia="zh-CN" w:bidi="ar-SA"/>
        </w:rPr>
        <w:t xml:space="preserve">80</w:t>
      </w:r>
      <w:r>
        <w:rPr>
          <w:rFonts w:hint="default" w:ascii="Calibri" w:hAnsi="Calibri" w:eastAsia="宋体" w:cs="Times New Roman"/>
          <w:b w:val="0"/>
          <w:bCs w:val="0"/>
          <w:color w:val="auto"/>
          <w:spacing w:val="3"/>
          <w:sz w:val="24"/>
          <w:szCs w:val="24"/>
          <w:highlight w:val="none"/>
          <w:lang w:val="en-US" w:eastAsia="zh-CN" w:bidi="ar-SA"/>
        </w:rPr>
        <w:t xml:space="preserve"> 分以下的，</w:t>
      </w:r>
      <w:r>
        <w:rPr>
          <w:rFonts w:hint="eastAsia" w:ascii="Calibri" w:hAnsi="Calibri" w:eastAsia="宋体" w:cs="Times New Roman"/>
          <w:b w:val="0"/>
          <w:bCs w:val="0"/>
          <w:color w:val="auto"/>
          <w:spacing w:val="3"/>
          <w:sz w:val="24"/>
          <w:szCs w:val="24"/>
          <w:highlight w:val="none"/>
          <w:lang w:val="en-US" w:eastAsia="zh-CN" w:bidi="ar-SA"/>
        </w:rPr>
        <w:t xml:space="preserve">将解除</w:t>
      </w:r>
      <w:r>
        <w:rPr>
          <w:rFonts w:hint="default" w:ascii="Calibri" w:hAnsi="Calibri" w:eastAsia="宋体" w:cs="Times New Roman"/>
          <w:b w:val="0"/>
          <w:bCs w:val="0"/>
          <w:color w:val="auto"/>
          <w:spacing w:val="3"/>
          <w:sz w:val="24"/>
          <w:szCs w:val="24"/>
          <w:highlight w:val="none"/>
          <w:lang w:val="en-US" w:eastAsia="zh-CN" w:bidi="ar-SA"/>
        </w:rPr>
        <w:t xml:space="preserve">合同（协议）。</w:t>
      </w:r>
      <w:r>
        <w:rPr>
          <w:rFonts w:hint="eastAsia" w:cs="Times New Roman"/>
          <w:b w:val="0"/>
          <w:bCs w:val="0"/>
          <w:color w:val="auto"/>
          <w:spacing w:val="3"/>
          <w:sz w:val="24"/>
          <w:szCs w:val="24"/>
          <w:highlight w:val="none"/>
          <w:lang w:val="en-US" w:eastAsia="zh-CN" w:bidi="ar-SA"/>
        </w:rPr>
        <w:t xml:space="preserve">且中标人不得主张与之关联的有益于其自身的任何权益。</w:t>
      </w:r>
      <w:r/>
    </w:p>
    <w:p>
      <w:pPr>
        <w:ind w:firstLine="492"/>
        <w:jc w:val="both"/>
        <w:keepLines w:val="0"/>
        <w:keepNext w:val="0"/>
        <w:pageBreakBefore w:val="0"/>
        <w:spacing w:beforeAutospacing="0" w:afterAutospacing="0" w:line="44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cs="Times New Roman"/>
          <w:b w:val="0"/>
          <w:bCs w:val="0"/>
          <w:color w:val="auto"/>
          <w:spacing w:val="3"/>
          <w:sz w:val="24"/>
          <w:szCs w:val="24"/>
          <w:highlight w:val="none"/>
          <w:lang w:val="en-US" w:eastAsia="zh-CN" w:bidi="ar-SA"/>
        </w:rPr>
        <w:t xml:space="preserve">2、</w:t>
      </w:r>
      <w:r>
        <w:rPr>
          <w:rFonts w:hint="default" w:ascii="Calibri" w:hAnsi="Calibri" w:eastAsia="宋体" w:cs="Times New Roman"/>
          <w:b w:val="0"/>
          <w:bCs w:val="0"/>
          <w:color w:val="auto"/>
          <w:spacing w:val="3"/>
          <w:sz w:val="24"/>
          <w:szCs w:val="24"/>
          <w:highlight w:val="none"/>
          <w:lang w:val="en-US" w:eastAsia="zh-CN" w:bidi="ar-SA"/>
        </w:rPr>
        <w:t xml:space="preserve">具体的考核内容和标准</w:t>
      </w:r>
      <w:r>
        <w:rPr>
          <w:rFonts w:hint="eastAsia" w:ascii="Calibri" w:hAnsi="Calibri" w:eastAsia="宋体" w:cs="Times New Roman"/>
          <w:b w:val="0"/>
          <w:bCs w:val="0"/>
          <w:color w:val="auto"/>
          <w:spacing w:val="3"/>
          <w:sz w:val="24"/>
          <w:szCs w:val="24"/>
          <w:highlight w:val="none"/>
          <w:lang w:val="en-US" w:eastAsia="zh-CN" w:bidi="ar-SA"/>
        </w:rPr>
        <w:t xml:space="preserve">另附</w:t>
      </w:r>
      <w:r>
        <w:rPr>
          <w:rFonts w:hint="default" w:ascii="Calibri" w:hAnsi="Calibri" w:eastAsia="宋体" w:cs="Times New Roman"/>
          <w:b w:val="0"/>
          <w:bCs w:val="0"/>
          <w:color w:val="auto"/>
          <w:spacing w:val="3"/>
          <w:sz w:val="24"/>
          <w:szCs w:val="24"/>
          <w:highlight w:val="none"/>
          <w:lang w:val="en-US" w:eastAsia="zh-CN" w:bidi="ar-SA"/>
        </w:rPr>
        <w:t xml:space="preserve">，作为合同的组成部分。</w:t>
      </w:r>
      <w:r/>
    </w:p>
    <w:p>
      <w:pPr>
        <w:pStyle w:val="1439"/>
        <w:ind w:left="0" w:firstLine="480"/>
        <w:keepLines w:val="0"/>
        <w:keepNext w:val="0"/>
        <w:pageBreakBefore w:val="0"/>
        <w:spacing w:before="0" w:beforeAutospacing="0" w:after="0" w:afterAutospacing="0" w:line="440" w:lineRule="exact"/>
        <w:widowControl w:val="off"/>
        <w:rPr>
          <w:rFonts w:hint="eastAsia" w:ascii="宋体" w:hAnsi="宋体" w:eastAsia="宋体" w:cs="仿宋"/>
          <w:b w:val="0"/>
          <w:bCs w:val="0"/>
          <w:color w:val="auto"/>
          <w:sz w:val="24"/>
          <w:szCs w:val="24"/>
          <w:highlight w:val="none"/>
          <w:lang w:val="en-US" w:eastAsia="zh-CN"/>
        </w:rPr>
      </w:pPr>
      <w:r>
        <w:rPr>
          <w:rFonts w:hint="eastAsia" w:ascii="宋体" w:hAnsi="宋体" w:eastAsia="宋体" w:cs="仿宋"/>
          <w:b w:val="0"/>
          <w:bCs w:val="0"/>
          <w:color w:val="auto"/>
          <w:sz w:val="24"/>
          <w:szCs w:val="24"/>
          <w:highlight w:val="none"/>
          <w:lang w:val="en-US" w:eastAsia="zh-CN"/>
        </w:rPr>
      </w:r>
      <w:r/>
    </w:p>
    <w:p>
      <w:pPr>
        <w:pStyle w:val="1439"/>
        <w:ind w:left="0" w:firstLine="480"/>
        <w:keepLines w:val="0"/>
        <w:keepNext w:val="0"/>
        <w:pageBreakBefore w:val="0"/>
        <w:spacing w:before="0" w:beforeAutospacing="0" w:after="0" w:afterAutospacing="0" w:line="440" w:lineRule="exact"/>
        <w:widowControl w:val="off"/>
        <w:rPr>
          <w:rFonts w:hint="eastAsia" w:ascii="宋体" w:hAnsi="宋体" w:eastAsia="宋体" w:cs="仿宋"/>
          <w:b w:val="0"/>
          <w:bCs w:val="0"/>
          <w:color w:val="auto"/>
          <w:sz w:val="24"/>
          <w:szCs w:val="24"/>
          <w:highlight w:val="none"/>
          <w:lang w:val="en-US" w:eastAsia="zh-CN"/>
        </w:rPr>
      </w:pPr>
      <w:r>
        <w:rPr>
          <w:rFonts w:hint="eastAsia" w:ascii="宋体" w:hAnsi="宋体" w:eastAsia="宋体" w:cs="仿宋"/>
          <w:b w:val="0"/>
          <w:bCs w:val="0"/>
          <w:color w:val="auto"/>
          <w:sz w:val="24"/>
          <w:szCs w:val="24"/>
          <w:highlight w:val="none"/>
          <w:lang w:val="en-US" w:eastAsia="zh-CN"/>
        </w:rPr>
        <w:t xml:space="preserve">（二）项目验收</w:t>
      </w:r>
      <w:r/>
    </w:p>
    <w:p>
      <w:pPr>
        <w:pStyle w:val="1439"/>
        <w:ind w:left="0" w:firstLine="480"/>
        <w:keepLines w:val="0"/>
        <w:keepNext w:val="0"/>
        <w:pageBreakBefore w:val="0"/>
        <w:spacing w:before="0" w:beforeAutospacing="0" w:after="0" w:afterAutospacing="0" w:line="440" w:lineRule="exact"/>
        <w:widowControl w:val="off"/>
        <w:rPr>
          <w:rFonts w:hint="eastAsia" w:ascii="宋体" w:hAnsi="宋体" w:eastAsia="宋体" w:cs="仿宋"/>
          <w:b w:val="0"/>
          <w:bCs w:val="0"/>
          <w:color w:val="auto"/>
          <w:sz w:val="24"/>
          <w:szCs w:val="24"/>
          <w:highlight w:val="none"/>
          <w:lang w:val="en-US" w:eastAsia="zh-CN"/>
        </w:rPr>
      </w:pPr>
      <w:r>
        <w:rPr>
          <w:rFonts w:hint="eastAsia" w:ascii="宋体" w:hAnsi="宋体" w:eastAsia="宋体" w:cs="仿宋"/>
          <w:b w:val="0"/>
          <w:bCs w:val="0"/>
          <w:color w:val="auto"/>
          <w:sz w:val="24"/>
          <w:szCs w:val="24"/>
          <w:highlight w:val="none"/>
          <w:lang w:val="en-US" w:eastAsia="zh-CN"/>
        </w:rPr>
        <w:t xml:space="preserve">1、验收主体：采购人。</w:t>
      </w:r>
      <w:r/>
    </w:p>
    <w:p>
      <w:pPr>
        <w:pStyle w:val="1439"/>
        <w:ind w:left="0" w:firstLine="480"/>
        <w:keepLines w:val="0"/>
        <w:keepNext w:val="0"/>
        <w:pageBreakBefore w:val="0"/>
        <w:spacing w:before="0" w:beforeAutospacing="0" w:after="0" w:afterAutospacing="0" w:line="440" w:lineRule="exact"/>
        <w:widowControl w:val="off"/>
        <w:rPr>
          <w:rFonts w:hint="eastAsia" w:ascii="宋体" w:hAnsi="宋体" w:eastAsia="宋体" w:cs="仿宋"/>
          <w:b w:val="0"/>
          <w:bCs w:val="0"/>
          <w:color w:val="auto"/>
          <w:sz w:val="24"/>
          <w:szCs w:val="24"/>
          <w:highlight w:val="none"/>
          <w:lang w:val="en-US" w:eastAsia="zh-CN"/>
        </w:rPr>
      </w:pPr>
      <w:r>
        <w:rPr>
          <w:rFonts w:hint="eastAsia" w:ascii="宋体" w:hAnsi="宋体" w:eastAsia="宋体" w:cs="仿宋"/>
          <w:b w:val="0"/>
          <w:bCs w:val="0"/>
          <w:color w:val="auto"/>
          <w:sz w:val="24"/>
          <w:szCs w:val="24"/>
          <w:highlight w:val="none"/>
          <w:lang w:val="en-US" w:eastAsia="zh-CN"/>
        </w:rPr>
        <w:t xml:space="preserve">2、验收时间、条件与标准：</w:t>
      </w:r>
      <w:r/>
    </w:p>
    <w:p>
      <w:pPr>
        <w:pStyle w:val="1439"/>
        <w:ind w:left="0" w:firstLine="480"/>
        <w:keepLines w:val="0"/>
        <w:keepNext w:val="0"/>
        <w:pageBreakBefore w:val="0"/>
        <w:spacing w:before="0" w:beforeAutospacing="0" w:after="0" w:afterAutospacing="0" w:line="440" w:lineRule="exact"/>
        <w:widowControl w:val="off"/>
        <w:rPr>
          <w:rFonts w:hint="eastAsia" w:ascii="宋体" w:hAnsi="宋体" w:eastAsia="宋体" w:cs="仿宋"/>
          <w:b w:val="0"/>
          <w:bCs w:val="0"/>
          <w:color w:val="auto"/>
          <w:sz w:val="24"/>
          <w:szCs w:val="24"/>
          <w:highlight w:val="none"/>
          <w:lang w:val="en-US" w:eastAsia="zh-CN"/>
        </w:rPr>
      </w:pPr>
      <w:r>
        <w:rPr>
          <w:rFonts w:hint="eastAsia" w:ascii="宋体" w:hAnsi="宋体" w:eastAsia="宋体" w:cs="仿宋"/>
          <w:b w:val="0"/>
          <w:bCs w:val="0"/>
          <w:color w:val="auto"/>
          <w:sz w:val="24"/>
          <w:szCs w:val="24"/>
          <w:highlight w:val="none"/>
          <w:lang w:val="en-US" w:eastAsia="zh-CN"/>
        </w:rPr>
        <w:t xml:space="preserve">时间：项目履约期满，供应商申请，采购人接到申请后3个工作日内，按程序组织验收。</w:t>
      </w:r>
      <w:r/>
    </w:p>
    <w:p>
      <w:pPr>
        <w:pStyle w:val="1439"/>
        <w:ind w:left="0" w:firstLine="480"/>
        <w:keepLines w:val="0"/>
        <w:keepNext w:val="0"/>
        <w:pageBreakBefore w:val="0"/>
        <w:spacing w:before="0" w:beforeAutospacing="0" w:after="0" w:afterAutospacing="0" w:line="440" w:lineRule="exact"/>
        <w:widowControl w:val="off"/>
        <w:rPr>
          <w:rFonts w:hint="eastAsia" w:ascii="宋体" w:hAnsi="宋体" w:eastAsia="宋体" w:cs="仿宋"/>
          <w:b w:val="0"/>
          <w:bCs w:val="0"/>
          <w:color w:val="auto"/>
          <w:sz w:val="24"/>
          <w:szCs w:val="24"/>
          <w:highlight w:val="none"/>
          <w:lang w:val="en-US" w:eastAsia="zh-CN"/>
        </w:rPr>
      </w:pPr>
      <w:r>
        <w:rPr>
          <w:rFonts w:hint="eastAsia" w:ascii="宋体" w:hAnsi="宋体" w:eastAsia="宋体" w:cs="仿宋"/>
          <w:b w:val="0"/>
          <w:bCs w:val="0"/>
          <w:color w:val="auto"/>
          <w:sz w:val="24"/>
          <w:szCs w:val="24"/>
          <w:highlight w:val="none"/>
          <w:lang w:val="en-US" w:eastAsia="zh-CN"/>
        </w:rPr>
        <w:t xml:space="preserve">条件：项目履约期满且项目内容全面完成，供应商方可申请。</w:t>
      </w:r>
      <w:r/>
    </w:p>
    <w:p>
      <w:pPr>
        <w:pStyle w:val="1439"/>
        <w:ind w:left="0" w:firstLine="480"/>
        <w:keepLines w:val="0"/>
        <w:keepNext w:val="0"/>
        <w:pageBreakBefore w:val="0"/>
        <w:spacing w:before="0" w:beforeAutospacing="0" w:after="0" w:afterAutospacing="0" w:line="440" w:lineRule="exact"/>
        <w:widowControl w:val="off"/>
        <w:rPr>
          <w:rFonts w:hint="default" w:ascii="宋体" w:hAnsi="宋体" w:eastAsia="宋体" w:cs="仿宋"/>
          <w:b w:val="0"/>
          <w:bCs w:val="0"/>
          <w:color w:val="auto"/>
          <w:sz w:val="24"/>
          <w:szCs w:val="24"/>
          <w:highlight w:val="none"/>
          <w:lang w:val="en-US" w:eastAsia="zh-CN"/>
        </w:rPr>
      </w:pPr>
      <w:r>
        <w:rPr>
          <w:rFonts w:hint="eastAsia" w:ascii="宋体" w:hAnsi="宋体" w:eastAsia="宋体" w:cs="仿宋"/>
          <w:b w:val="0"/>
          <w:bCs w:val="0"/>
          <w:color w:val="auto"/>
          <w:sz w:val="24"/>
          <w:szCs w:val="24"/>
          <w:highlight w:val="none"/>
          <w:lang w:val="en-US" w:eastAsia="zh-CN"/>
        </w:rPr>
        <w:t xml:space="preserve">验收标准：结合项目考核内容及要求,及项目采购文件、响应文件及相关承诺。</w:t>
      </w:r>
      <w:r/>
    </w:p>
    <w:p>
      <w:pPr>
        <w:pStyle w:val="1439"/>
        <w:ind w:left="0" w:firstLine="480"/>
        <w:rPr>
          <w:rFonts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lang w:val="en-US" w:eastAsia="zh-CN"/>
        </w:rPr>
        <w:t xml:space="preserve">四</w:t>
      </w:r>
      <w:r>
        <w:rPr>
          <w:rFonts w:hint="eastAsia" w:ascii="宋体" w:hAnsi="宋体" w:eastAsia="宋体" w:cs="仿宋"/>
          <w:b w:val="0"/>
          <w:bCs w:val="0"/>
          <w:color w:val="auto"/>
          <w:sz w:val="24"/>
          <w:szCs w:val="24"/>
          <w:highlight w:val="none"/>
        </w:rPr>
        <w:t xml:space="preserve">、项目要求</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备注：</w:t>
      </w:r>
      <w:r>
        <w:rPr>
          <w:rFonts w:hint="default" w:ascii="宋体" w:hAnsi="宋体" w:eastAsia="宋体" w:cs="Times New Roman"/>
          <w:b w:val="0"/>
          <w:bCs w:val="0"/>
          <w:color w:val="auto"/>
          <w:spacing w:val="3"/>
          <w:sz w:val="24"/>
          <w:szCs w:val="24"/>
          <w:highlight w:val="none"/>
          <w:lang w:val="en-US" w:eastAsia="zh-CN" w:bidi="ar-SA"/>
        </w:rPr>
        <w:t xml:space="preserve">以下</w:t>
      </w:r>
      <w:r>
        <w:rPr>
          <w:rFonts w:hint="eastAsia" w:ascii="宋体" w:hAnsi="宋体" w:eastAsia="宋体" w:cs="Times New Roman"/>
          <w:b w:val="0"/>
          <w:bCs w:val="0"/>
          <w:color w:val="auto"/>
          <w:spacing w:val="3"/>
          <w:sz w:val="24"/>
          <w:szCs w:val="24"/>
          <w:highlight w:val="none"/>
          <w:lang w:val="en-US" w:eastAsia="zh-CN" w:bidi="ar-SA"/>
        </w:rPr>
        <w:t xml:space="preserve">★</w:t>
      </w:r>
      <w:r>
        <w:rPr>
          <w:rFonts w:hint="default" w:ascii="宋体" w:hAnsi="宋体" w:eastAsia="宋体" w:cs="Times New Roman"/>
          <w:b w:val="0"/>
          <w:bCs w:val="0"/>
          <w:color w:val="auto"/>
          <w:spacing w:val="3"/>
          <w:sz w:val="24"/>
          <w:szCs w:val="24"/>
          <w:highlight w:val="none"/>
          <w:lang w:val="en-US" w:eastAsia="zh-CN" w:bidi="ar-SA"/>
        </w:rPr>
        <w:t xml:space="preserve">部分为实质性要求，不接受负偏离。</w:t>
      </w:r>
      <w:r>
        <w:rPr>
          <w:rFonts w:hint="eastAsia" w:ascii="宋体" w:hAnsi="宋体" w:cs="Times New Roman"/>
          <w:b w:val="0"/>
          <w:bCs w:val="0"/>
          <w:color w:val="auto"/>
          <w:spacing w:val="3"/>
          <w:sz w:val="24"/>
          <w:szCs w:val="24"/>
          <w:highlight w:val="none"/>
          <w:lang w:val="en-US" w:eastAsia="zh-CN" w:bidi="ar-SA"/>
        </w:rPr>
        <w:t xml:space="preserve">（</w:t>
      </w:r>
      <w:r>
        <w:rPr>
          <w:rFonts w:hint="eastAsia" w:ascii="宋体" w:hAnsi="宋体" w:eastAsia="宋体" w:cs="Times New Roman"/>
          <w:b w:val="0"/>
          <w:bCs w:val="0"/>
          <w:color w:val="auto"/>
          <w:spacing w:val="3"/>
          <w:sz w:val="24"/>
          <w:szCs w:val="24"/>
          <w:highlight w:val="none"/>
          <w:lang w:val="en-US" w:eastAsia="zh-CN" w:bidi="ar-SA"/>
        </w:rPr>
        <w:t xml:space="preserve">★内容，须全面响应，并同时出具承诺书，否则视为无效标</w:t>
      </w:r>
      <w:r>
        <w:rPr>
          <w:rFonts w:hint="eastAsia" w:ascii="宋体" w:hAnsi="宋体" w:cs="Times New Roman"/>
          <w:b w:val="0"/>
          <w:bCs w:val="0"/>
          <w:color w:val="auto"/>
          <w:spacing w:val="3"/>
          <w:sz w:val="24"/>
          <w:szCs w:val="24"/>
          <w:highlight w:val="none"/>
          <w:lang w:val="en-US" w:eastAsia="zh-CN" w:bidi="ar-SA"/>
        </w:rPr>
        <w:t xml:space="preserve">）</w:t>
      </w:r>
      <w:r/>
    </w:p>
    <w:p>
      <w:pPr>
        <w:ind w:firstLine="492"/>
        <w:jc w:val="both"/>
        <w:spacing w:line="44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★1、项目组人员要求</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1.1人员及配备要求</w:t>
      </w:r>
      <w:r/>
    </w:p>
    <w:tbl>
      <w:tblPr>
        <w:tblStyle w:val="759"/>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8"/>
        <w:gridCol w:w="1047"/>
        <w:gridCol w:w="829"/>
        <w:gridCol w:w="4167"/>
        <w:gridCol w:w="2509"/>
      </w:tblGrid>
      <w:tr>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人员</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人数最低要求</w:t>
            </w:r>
            <w:r/>
          </w:p>
        </w:tc>
        <w:tc>
          <w:tcPr>
            <w:tcBorders>
              <w:top w:val="single" w:color="000000" w:sz="4" w:space="0"/>
              <w:left w:val="single" w:color="000000" w:sz="4" w:space="0"/>
              <w:bottom w:val="single" w:color="000000" w:sz="4" w:space="0"/>
              <w:right w:val="single" w:color="000000" w:sz="4" w:space="0"/>
            </w:tcBorders>
            <w:tcW w:w="4167"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基本要求</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备注</w:t>
            </w:r>
            <w:r/>
          </w:p>
        </w:tc>
      </w:tr>
      <w:tr>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项目负责人</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1</w:t>
            </w:r>
            <w:r>
              <w:rPr>
                <w:rFonts w:hint="eastAsia" w:ascii="宋体" w:hAnsi="宋体" w:eastAsia="宋体" w:cs="Times New Roman"/>
                <w:b w:val="0"/>
                <w:bCs w:val="0"/>
                <w:color w:val="auto"/>
                <w:spacing w:val="3"/>
                <w:sz w:val="24"/>
                <w:szCs w:val="24"/>
                <w:highlight w:val="none"/>
                <w:lang w:val="en-US" w:eastAsia="zh-CN" w:bidi="ar-SA"/>
              </w:rPr>
              <w:t xml:space="preserve">人</w:t>
            </w:r>
            <w:r/>
          </w:p>
        </w:tc>
        <w:tc>
          <w:tcPr>
            <w:tcBorders>
              <w:top w:val="single" w:color="000000" w:sz="4" w:space="0"/>
              <w:left w:val="single" w:color="000000" w:sz="4" w:space="0"/>
              <w:bottom w:val="single" w:color="000000" w:sz="4" w:space="0"/>
              <w:right w:val="single" w:color="000000" w:sz="4" w:space="0"/>
            </w:tcBorders>
            <w:tcW w:w="4167" w:type="dxa"/>
            <w:vAlign w:val="center"/>
            <w:textDirection w:val="lrTb"/>
            <w:noWrap w:val="false"/>
          </w:tcPr>
          <w:p>
            <w:pPr>
              <w:jc w:val="left"/>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具有精神科执业医师资格。</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投标文件中提供相关证明材料原件扫描件。</w:t>
            </w:r>
            <w:r/>
          </w:p>
        </w:tc>
      </w:tr>
      <w:tr>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医诊人员</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3</w:t>
            </w:r>
            <w:r>
              <w:rPr>
                <w:rFonts w:hint="eastAsia" w:ascii="宋体" w:hAnsi="宋体" w:eastAsia="宋体" w:cs="Times New Roman"/>
                <w:b w:val="0"/>
                <w:bCs w:val="0"/>
                <w:color w:val="auto"/>
                <w:spacing w:val="3"/>
                <w:sz w:val="24"/>
                <w:szCs w:val="24"/>
                <w:highlight w:val="none"/>
                <w:lang w:val="en-US" w:eastAsia="zh-CN" w:bidi="ar-SA"/>
              </w:rPr>
              <w:t xml:space="preserve">人</w:t>
            </w:r>
            <w:r/>
          </w:p>
        </w:tc>
        <w:tc>
          <w:tcPr>
            <w:tcBorders>
              <w:top w:val="single" w:color="000000" w:sz="4" w:space="0"/>
              <w:left w:val="single" w:color="000000" w:sz="4" w:space="0"/>
              <w:bottom w:val="single" w:color="000000" w:sz="4" w:space="0"/>
              <w:right w:val="single" w:color="000000" w:sz="4" w:space="0"/>
            </w:tcBorders>
            <w:tcW w:w="4167" w:type="dxa"/>
            <w:vAlign w:val="center"/>
            <w:textDirection w:val="lrTb"/>
            <w:noWrap w:val="false"/>
          </w:tcPr>
          <w:p>
            <w:pPr>
              <w:jc w:val="left"/>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default" w:ascii="Calibri" w:hAnsi="Calibri" w:eastAsia="宋体" w:cs="Times New Roman"/>
                <w:b w:val="0"/>
                <w:bCs w:val="0"/>
                <w:color w:val="auto"/>
                <w:spacing w:val="3"/>
                <w:sz w:val="24"/>
                <w:szCs w:val="24"/>
                <w:highlight w:val="none"/>
                <w:lang w:val="en-US" w:eastAsia="zh-CN" w:bidi="ar-SA"/>
              </w:rPr>
              <w:t xml:space="preserve">1.</w:t>
            </w:r>
            <w:r>
              <w:rPr>
                <w:rFonts w:hint="default" w:ascii="宋体" w:hAnsi="宋体" w:eastAsia="宋体" w:cs="Times New Roman"/>
                <w:b w:val="0"/>
                <w:bCs w:val="0"/>
                <w:color w:val="auto"/>
                <w:spacing w:val="3"/>
                <w:sz w:val="24"/>
                <w:szCs w:val="24"/>
                <w:highlight w:val="none"/>
                <w:lang w:val="en-US" w:eastAsia="zh-CN" w:bidi="ar-SA"/>
              </w:rPr>
              <w:t xml:space="preserve">具有《 医师资格证书》和《医师执业证书》，介入治疗执业范围为内科专业，外科治疗执业范围为外科专业；</w:t>
            </w:r>
            <w:r/>
          </w:p>
          <w:p>
            <w:pPr>
              <w:jc w:val="left"/>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default" w:ascii="Calibri" w:hAnsi="Calibri" w:eastAsia="宋体" w:cs="Times New Roman"/>
                <w:b w:val="0"/>
                <w:bCs w:val="0"/>
                <w:color w:val="auto"/>
                <w:spacing w:val="3"/>
                <w:sz w:val="24"/>
                <w:szCs w:val="24"/>
                <w:highlight w:val="none"/>
                <w:lang w:val="en-US" w:eastAsia="zh-CN" w:bidi="ar-SA"/>
              </w:rPr>
              <w:t xml:space="preserve">2.</w:t>
            </w:r>
            <w:r>
              <w:rPr>
                <w:rFonts w:hint="default" w:ascii="宋体" w:hAnsi="宋体" w:eastAsia="宋体" w:cs="Times New Roman"/>
                <w:b w:val="0"/>
                <w:bCs w:val="0"/>
                <w:color w:val="auto"/>
                <w:spacing w:val="3"/>
                <w:sz w:val="24"/>
                <w:szCs w:val="24"/>
                <w:highlight w:val="none"/>
                <w:lang w:val="en-US" w:eastAsia="zh-CN" w:bidi="ar-SA"/>
              </w:rPr>
              <w:t xml:space="preserve">至少 </w:t>
            </w:r>
            <w:r>
              <w:rPr>
                <w:rFonts w:hint="eastAsia" w:ascii="Calibri" w:hAnsi="Calibri" w:eastAsia="宋体" w:cs="Calibri"/>
                <w:b w:val="0"/>
                <w:bCs w:val="0"/>
                <w:color w:val="auto"/>
                <w:spacing w:val="3"/>
                <w:sz w:val="24"/>
                <w:szCs w:val="24"/>
                <w:highlight w:val="none"/>
                <w:lang w:val="en-US" w:eastAsia="zh-CN" w:bidi="ar-SA"/>
              </w:rPr>
              <w:t xml:space="preserve">2</w:t>
            </w:r>
            <w:r>
              <w:rPr>
                <w:rFonts w:hint="default" w:ascii="宋体" w:hAnsi="宋体" w:eastAsia="宋体" w:cs="Times New Roman"/>
                <w:b w:val="0"/>
                <w:bCs w:val="0"/>
                <w:color w:val="auto"/>
                <w:spacing w:val="3"/>
                <w:sz w:val="24"/>
                <w:szCs w:val="24"/>
                <w:highlight w:val="none"/>
                <w:lang w:val="en-US" w:eastAsia="zh-CN" w:bidi="ar-SA"/>
              </w:rPr>
              <w:t xml:space="preserve">人具有副主任医生资质；</w:t>
            </w:r>
            <w:r/>
          </w:p>
          <w:p>
            <w:pPr>
              <w:jc w:val="left"/>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default" w:ascii="Calibri" w:hAnsi="Calibri" w:eastAsia="宋体" w:cs="Times New Roman"/>
                <w:b w:val="0"/>
                <w:bCs w:val="0"/>
                <w:color w:val="auto"/>
                <w:spacing w:val="3"/>
                <w:sz w:val="24"/>
                <w:szCs w:val="24"/>
                <w:highlight w:val="none"/>
                <w:lang w:val="en-US" w:eastAsia="zh-CN" w:bidi="ar-SA"/>
              </w:rPr>
              <w:t xml:space="preserve">3.</w:t>
            </w:r>
            <w:r>
              <w:rPr>
                <w:rFonts w:hint="default" w:ascii="宋体" w:hAnsi="宋体" w:eastAsia="宋体" w:cs="Times New Roman"/>
                <w:b w:val="0"/>
                <w:bCs w:val="0"/>
                <w:color w:val="auto"/>
                <w:spacing w:val="3"/>
                <w:sz w:val="24"/>
                <w:szCs w:val="24"/>
                <w:highlight w:val="none"/>
                <w:lang w:val="en-US" w:eastAsia="zh-CN" w:bidi="ar-SA"/>
              </w:rPr>
              <w:t xml:space="preserve">具有精神类相关专业证书。</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投标文件中提供相关证明材料</w:t>
            </w:r>
            <w:r>
              <w:rPr>
                <w:rFonts w:hint="eastAsia" w:ascii="宋体" w:hAnsi="宋体" w:eastAsia="宋体" w:cs="Times New Roman"/>
                <w:b w:val="0"/>
                <w:bCs w:val="0"/>
                <w:color w:val="auto"/>
                <w:spacing w:val="3"/>
                <w:sz w:val="24"/>
                <w:szCs w:val="24"/>
                <w:highlight w:val="none"/>
                <w:lang w:val="en-US" w:eastAsia="zh-CN" w:bidi="ar-SA"/>
              </w:rPr>
              <w:t xml:space="preserve">原件</w:t>
            </w:r>
            <w:r>
              <w:rPr>
                <w:rFonts w:hint="default" w:ascii="宋体" w:hAnsi="宋体" w:eastAsia="宋体" w:cs="Times New Roman"/>
                <w:b w:val="0"/>
                <w:bCs w:val="0"/>
                <w:color w:val="auto"/>
                <w:spacing w:val="3"/>
                <w:sz w:val="24"/>
                <w:szCs w:val="24"/>
                <w:highlight w:val="none"/>
                <w:lang w:val="en-US" w:eastAsia="zh-CN" w:bidi="ar-SA"/>
              </w:rPr>
              <w:t xml:space="preserve">扫描件。</w:t>
            </w:r>
            <w:r/>
          </w:p>
        </w:tc>
      </w:tr>
      <w:tr>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专业护士及其他技术人员</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cs="Calibri"/>
                <w:b w:val="0"/>
                <w:bCs w:val="0"/>
                <w:color w:val="auto"/>
                <w:spacing w:val="3"/>
                <w:sz w:val="24"/>
                <w:szCs w:val="24"/>
                <w:highlight w:val="none"/>
                <w:lang w:val="en-US" w:eastAsia="zh-CN" w:bidi="ar-SA"/>
              </w:rPr>
              <w:t xml:space="preserve">4</w:t>
            </w:r>
            <w:r>
              <w:rPr>
                <w:rFonts w:hint="eastAsia" w:ascii="宋体" w:hAnsi="宋体" w:eastAsia="宋体" w:cs="Times New Roman"/>
                <w:b w:val="0"/>
                <w:bCs w:val="0"/>
                <w:color w:val="auto"/>
                <w:spacing w:val="3"/>
                <w:sz w:val="24"/>
                <w:szCs w:val="24"/>
                <w:highlight w:val="none"/>
                <w:lang w:val="en-US" w:eastAsia="zh-CN" w:bidi="ar-SA"/>
              </w:rPr>
              <w:t xml:space="preserve">人</w:t>
            </w:r>
            <w:r/>
          </w:p>
        </w:tc>
        <w:tc>
          <w:tcPr>
            <w:tcBorders>
              <w:top w:val="single" w:color="000000" w:sz="4" w:space="0"/>
              <w:left w:val="single" w:color="000000" w:sz="4" w:space="0"/>
              <w:bottom w:val="single" w:color="000000" w:sz="4" w:space="0"/>
              <w:right w:val="single" w:color="000000" w:sz="4" w:space="0"/>
            </w:tcBorders>
            <w:tcW w:w="4167" w:type="dxa"/>
            <w:vAlign w:val="center"/>
            <w:textDirection w:val="lrTb"/>
            <w:noWrap w:val="false"/>
          </w:tcPr>
          <w:p>
            <w:pPr>
              <w:jc w:val="left"/>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取得《护士资格证书》和《护士执业证书》。</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投标文件中提供相关证明材料</w:t>
            </w:r>
            <w:r>
              <w:rPr>
                <w:rFonts w:hint="eastAsia" w:ascii="宋体" w:hAnsi="宋体" w:eastAsia="宋体" w:cs="Times New Roman"/>
                <w:b w:val="0"/>
                <w:bCs w:val="0"/>
                <w:color w:val="auto"/>
                <w:spacing w:val="3"/>
                <w:sz w:val="24"/>
                <w:szCs w:val="24"/>
                <w:highlight w:val="none"/>
                <w:lang w:val="en-US" w:eastAsia="zh-CN" w:bidi="ar-SA"/>
              </w:rPr>
              <w:t xml:space="preserve">原件</w:t>
            </w:r>
            <w:r>
              <w:rPr>
                <w:rFonts w:hint="default" w:ascii="宋体" w:hAnsi="宋体" w:eastAsia="宋体" w:cs="Times New Roman"/>
                <w:b w:val="0"/>
                <w:bCs w:val="0"/>
                <w:color w:val="auto"/>
                <w:spacing w:val="3"/>
                <w:sz w:val="24"/>
                <w:szCs w:val="24"/>
                <w:highlight w:val="none"/>
                <w:lang w:val="en-US" w:eastAsia="zh-CN" w:bidi="ar-SA"/>
              </w:rPr>
              <w:t xml:space="preserve">扫描件。</w:t>
            </w:r>
            <w:r/>
          </w:p>
        </w:tc>
      </w:tr>
      <w:tr>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护理人员</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cs="Calibri"/>
                <w:b w:val="0"/>
                <w:bCs w:val="0"/>
                <w:color w:val="auto"/>
                <w:spacing w:val="3"/>
                <w:sz w:val="24"/>
                <w:szCs w:val="24"/>
                <w:highlight w:val="none"/>
                <w:lang w:val="en-US" w:eastAsia="zh-CN" w:bidi="ar-SA"/>
              </w:rPr>
              <w:t xml:space="preserve">4</w:t>
            </w:r>
            <w:r>
              <w:rPr>
                <w:rFonts w:hint="eastAsia" w:ascii="宋体" w:hAnsi="宋体" w:eastAsia="宋体" w:cs="Times New Roman"/>
                <w:b w:val="0"/>
                <w:bCs w:val="0"/>
                <w:color w:val="auto"/>
                <w:spacing w:val="3"/>
                <w:sz w:val="24"/>
                <w:szCs w:val="24"/>
                <w:highlight w:val="none"/>
                <w:lang w:val="en-US" w:eastAsia="zh-CN" w:bidi="ar-SA"/>
              </w:rPr>
              <w:t xml:space="preserve">人</w:t>
            </w:r>
            <w:r/>
          </w:p>
        </w:tc>
        <w:tc>
          <w:tcPr>
            <w:tcBorders>
              <w:top w:val="single" w:color="000000" w:sz="4" w:space="0"/>
              <w:left w:val="single" w:color="000000" w:sz="4" w:space="0"/>
              <w:bottom w:val="single" w:color="000000" w:sz="4" w:space="0"/>
              <w:right w:val="single" w:color="000000" w:sz="4" w:space="0"/>
            </w:tcBorders>
            <w:tcW w:w="4167" w:type="dxa"/>
            <w:vAlign w:val="center"/>
            <w:textDirection w:val="lrTb"/>
            <w:noWrap w:val="false"/>
          </w:tcPr>
          <w:p>
            <w:pPr>
              <w:ind w:firstLine="984"/>
              <w:jc w:val="both"/>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cs="Times New Roman"/>
                <w:b w:val="0"/>
                <w:bCs w:val="0"/>
                <w:color w:val="auto"/>
                <w:spacing w:val="3"/>
                <w:sz w:val="24"/>
                <w:szCs w:val="24"/>
                <w:highlight w:val="none"/>
                <w:lang w:val="en-US" w:eastAsia="zh-CN" w:bidi="ar-SA"/>
              </w:rPr>
              <w:t xml:space="preserve">健康证</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投标文件中提供人员身份证</w:t>
            </w:r>
            <w:r>
              <w:rPr>
                <w:rFonts w:hint="eastAsia" w:ascii="宋体" w:hAnsi="宋体" w:cs="Times New Roman"/>
                <w:b w:val="0"/>
                <w:bCs w:val="0"/>
                <w:color w:val="auto"/>
                <w:spacing w:val="3"/>
                <w:sz w:val="24"/>
                <w:szCs w:val="24"/>
                <w:highlight w:val="none"/>
                <w:lang w:val="en-US" w:eastAsia="zh-CN" w:bidi="ar-SA"/>
              </w:rPr>
              <w:t xml:space="preserve">、健康证</w:t>
            </w:r>
            <w:r>
              <w:rPr>
                <w:rFonts w:hint="default" w:ascii="宋体" w:hAnsi="宋体" w:eastAsia="宋体" w:cs="Times New Roman"/>
                <w:b w:val="0"/>
                <w:bCs w:val="0"/>
                <w:color w:val="auto"/>
                <w:spacing w:val="3"/>
                <w:sz w:val="24"/>
                <w:szCs w:val="24"/>
                <w:highlight w:val="none"/>
                <w:lang w:val="en-US" w:eastAsia="zh-CN" w:bidi="ar-SA"/>
              </w:rPr>
              <w:t xml:space="preserve">扫描件</w:t>
            </w:r>
            <w:r/>
          </w:p>
        </w:tc>
      </w:tr>
      <w:tr>
        <w:trPr>
          <w:cantSplit/>
          <w:trHeight w:val="590"/>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spacing w:line="360" w:lineRule="exact"/>
              <w:widowControl w:val="off"/>
              <w:rPr>
                <w:rFonts w:hint="eastAsia" w:ascii="Calibri" w:hAnsi="Calibri" w:eastAsia="宋体" w:cs="Calibri"/>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会计类</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1</w:t>
            </w:r>
            <w:r>
              <w:rPr>
                <w:rFonts w:hint="eastAsia" w:ascii="宋体" w:hAnsi="宋体" w:eastAsia="宋体" w:cs="Times New Roman"/>
                <w:b w:val="0"/>
                <w:bCs w:val="0"/>
                <w:color w:val="auto"/>
                <w:spacing w:val="3"/>
                <w:sz w:val="24"/>
                <w:szCs w:val="24"/>
                <w:highlight w:val="none"/>
                <w:lang w:val="en-US" w:eastAsia="zh-CN" w:bidi="ar-SA"/>
              </w:rPr>
              <w:t xml:space="preserve">人</w:t>
            </w:r>
            <w:r/>
          </w:p>
        </w:tc>
        <w:tc>
          <w:tcPr>
            <w:tcBorders>
              <w:top w:val="single" w:color="000000" w:sz="4" w:space="0"/>
              <w:left w:val="single" w:color="000000" w:sz="4" w:space="0"/>
              <w:bottom w:val="single" w:color="000000" w:sz="4" w:space="0"/>
              <w:right w:val="single" w:color="000000" w:sz="4" w:space="0"/>
            </w:tcBorders>
            <w:tcW w:w="4167"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会计证，大专以上学历</w:t>
            </w:r>
            <w:r/>
          </w:p>
        </w:tc>
        <w:tc>
          <w:tcPr>
            <w:tcBorders>
              <w:top w:val="single" w:color="000000" w:sz="4" w:space="0"/>
              <w:left w:val="single" w:color="000000" w:sz="4" w:space="0"/>
              <w:right w:val="single" w:color="000000" w:sz="4" w:space="0"/>
            </w:tcBorders>
            <w:tcW w:w="2509" w:type="dxa"/>
            <w:vAlign w:val="center"/>
            <w:vMerge w:val="restart"/>
            <w:textDirection w:val="lrTb"/>
            <w:noWrap w:val="false"/>
          </w:tcPr>
          <w:p>
            <w:pPr>
              <w:jc w:val="center"/>
              <w:spacing w:line="36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协议签订</w:t>
            </w:r>
            <w:r>
              <w:rPr>
                <w:rFonts w:hint="default" w:ascii="Calibri" w:hAnsi="Calibri" w:eastAsia="宋体" w:cs="Times New Roman"/>
                <w:b w:val="0"/>
                <w:bCs w:val="0"/>
                <w:color w:val="auto"/>
                <w:spacing w:val="3"/>
                <w:sz w:val="24"/>
                <w:szCs w:val="24"/>
                <w:highlight w:val="none"/>
                <w:lang w:val="en-US" w:eastAsia="zh-CN" w:bidi="ar-SA"/>
              </w:rPr>
              <w:t xml:space="preserve">30</w:t>
            </w:r>
            <w:r>
              <w:rPr>
                <w:rFonts w:hint="default" w:ascii="宋体" w:hAnsi="宋体" w:eastAsia="宋体" w:cs="Times New Roman"/>
                <w:b w:val="0"/>
                <w:bCs w:val="0"/>
                <w:color w:val="auto"/>
                <w:spacing w:val="3"/>
                <w:sz w:val="24"/>
                <w:szCs w:val="24"/>
                <w:highlight w:val="none"/>
                <w:lang w:val="en-US" w:eastAsia="zh-CN" w:bidi="ar-SA"/>
              </w:rPr>
              <w:t xml:space="preserve">个工作日内按甲方要求到达指定办公地点。每周工作不得低于</w:t>
            </w:r>
            <w:r>
              <w:rPr>
                <w:rFonts w:hint="default" w:ascii="Calibri" w:hAnsi="Calibri" w:eastAsia="宋体" w:cs="Calibri"/>
                <w:b w:val="0"/>
                <w:bCs w:val="0"/>
                <w:color w:val="auto"/>
                <w:spacing w:val="3"/>
                <w:sz w:val="24"/>
                <w:szCs w:val="24"/>
                <w:highlight w:val="none"/>
                <w:lang w:val="en-US" w:eastAsia="zh-CN" w:bidi="ar-SA"/>
              </w:rPr>
              <w:t xml:space="preserve">40</w:t>
            </w:r>
            <w:r>
              <w:rPr>
                <w:rFonts w:hint="default" w:ascii="宋体" w:hAnsi="宋体" w:eastAsia="宋体" w:cs="Times New Roman"/>
                <w:b w:val="0"/>
                <w:bCs w:val="0"/>
                <w:color w:val="auto"/>
                <w:spacing w:val="3"/>
                <w:sz w:val="24"/>
                <w:szCs w:val="24"/>
                <w:highlight w:val="none"/>
                <w:lang w:val="en-US" w:eastAsia="zh-CN" w:bidi="ar-SA"/>
              </w:rPr>
              <w:t xml:space="preserve">小时，每天不低于</w:t>
            </w:r>
            <w:r>
              <w:rPr>
                <w:rFonts w:hint="default" w:ascii="Calibri" w:hAnsi="Calibri" w:eastAsia="宋体" w:cs="Calibri"/>
                <w:b w:val="0"/>
                <w:bCs w:val="0"/>
                <w:color w:val="auto"/>
                <w:spacing w:val="3"/>
                <w:sz w:val="24"/>
                <w:szCs w:val="24"/>
                <w:highlight w:val="none"/>
                <w:lang w:val="en-US" w:eastAsia="zh-CN" w:bidi="ar-SA"/>
              </w:rPr>
              <w:t xml:space="preserve">8</w:t>
            </w:r>
            <w:r>
              <w:rPr>
                <w:rFonts w:hint="default" w:ascii="宋体" w:hAnsi="宋体" w:eastAsia="宋体" w:cs="Times New Roman"/>
                <w:b w:val="0"/>
                <w:bCs w:val="0"/>
                <w:color w:val="auto"/>
                <w:spacing w:val="3"/>
                <w:sz w:val="24"/>
                <w:szCs w:val="24"/>
                <w:highlight w:val="none"/>
                <w:lang w:val="en-US" w:eastAsia="zh-CN" w:bidi="ar-SA"/>
              </w:rPr>
              <w:t xml:space="preserve">小时。</w:t>
            </w:r>
            <w:r/>
          </w:p>
        </w:tc>
      </w:tr>
      <w:tr>
        <w:trPr>
          <w:cantSplit/>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spacing w:line="360" w:lineRule="exact"/>
              <w:widowControl w:val="off"/>
              <w:rPr>
                <w:rFonts w:hint="eastAsia" w:ascii="Calibri" w:hAnsi="Calibri" w:eastAsia="宋体" w:cs="Calibri"/>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医学或法律类</w:t>
            </w:r>
            <w:r>
              <w:rPr>
                <w:rFonts w:hint="eastAsia" w:ascii="宋体" w:hAnsi="宋体" w:cs="Times New Roman"/>
                <w:b w:val="0"/>
                <w:bCs w:val="0"/>
                <w:color w:val="auto"/>
                <w:spacing w:val="3"/>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1</w:t>
            </w:r>
            <w:r>
              <w:rPr>
                <w:rFonts w:hint="eastAsia" w:ascii="宋体" w:hAnsi="宋体" w:eastAsia="宋体" w:cs="Times New Roman"/>
                <w:b w:val="0"/>
                <w:bCs w:val="0"/>
                <w:color w:val="auto"/>
                <w:spacing w:val="3"/>
                <w:sz w:val="24"/>
                <w:szCs w:val="24"/>
                <w:highlight w:val="none"/>
                <w:lang w:val="en-US" w:eastAsia="zh-CN" w:bidi="ar-SA"/>
              </w:rPr>
              <w:t xml:space="preserve">人</w:t>
            </w:r>
            <w:r/>
          </w:p>
        </w:tc>
        <w:tc>
          <w:tcPr>
            <w:tcBorders>
              <w:top w:val="single" w:color="000000" w:sz="4" w:space="0"/>
              <w:left w:val="single" w:color="000000" w:sz="4" w:space="0"/>
              <w:bottom w:val="single" w:color="000000" w:sz="4" w:space="0"/>
              <w:right w:val="single" w:color="000000" w:sz="4" w:space="0"/>
            </w:tcBorders>
            <w:tcW w:w="4167"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大专以上学历（专业以毕业证书或资格证或注册证为准）</w:t>
            </w:r>
            <w:r/>
          </w:p>
        </w:tc>
        <w:tc>
          <w:tcPr>
            <w:tcBorders>
              <w:left w:val="single" w:color="000000" w:sz="4" w:space="0"/>
              <w:bottom w:val="single" w:color="000000" w:sz="4" w:space="0"/>
              <w:right w:val="single" w:color="000000" w:sz="4" w:space="0"/>
            </w:tcBorders>
            <w:tcW w:w="2509" w:type="dxa"/>
            <w:vAlign w:val="center"/>
            <w:vMerge w:val="continue"/>
            <w:textDirection w:val="lrTb"/>
            <w:noWrap w:val="false"/>
          </w:tcPr>
          <w:p>
            <w:pPr>
              <w:jc w:val="center"/>
              <w:spacing w:line="36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r>
            <w:r/>
          </w:p>
        </w:tc>
      </w:tr>
    </w:tbl>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1.2</w:t>
      </w:r>
      <w:r>
        <w:rPr>
          <w:rFonts w:hint="default" w:ascii="宋体" w:hAnsi="宋体" w:eastAsia="宋体" w:cs="Times New Roman"/>
          <w:b w:val="0"/>
          <w:bCs w:val="0"/>
          <w:color w:val="auto"/>
          <w:spacing w:val="3"/>
          <w:sz w:val="24"/>
          <w:szCs w:val="24"/>
          <w:highlight w:val="none"/>
          <w:lang w:val="en-US" w:eastAsia="zh-CN" w:bidi="ar-SA"/>
        </w:rPr>
        <w:t xml:space="preserve">本项目服务期间，中标人所需安排的工作人员作为项目具体执行人，应服从采购单位管理，遵守采购人的各项规章制度，遵循采购人规定的工作质量和标准。如违反采购人的规章制度，或未遵循采购人规定的工作质量和标准，情节严重的，采购人可要求投标人调换。因个人或投标人原因无法继续从事相关工作的，或采购人根据前款约定要求调换所选派工作人员的，中标人需于10个工作日内重新选派工作人员。</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w:t>
      </w:r>
      <w:r>
        <w:rPr>
          <w:rFonts w:hint="default" w:ascii="宋体" w:hAnsi="宋体" w:eastAsia="宋体" w:cs="Times New Roman"/>
          <w:b w:val="0"/>
          <w:bCs w:val="0"/>
          <w:color w:val="auto"/>
          <w:spacing w:val="3"/>
          <w:sz w:val="24"/>
          <w:szCs w:val="24"/>
          <w:highlight w:val="none"/>
          <w:lang w:val="en-US" w:eastAsia="zh-CN" w:bidi="ar-SA"/>
        </w:rPr>
        <w:t xml:space="preserve">2、 提供服务医疗设备要求</w:t>
      </w:r>
      <w:r>
        <w:rPr>
          <w:rFonts w:hint="eastAsia" w:ascii="宋体" w:hAnsi="宋体" w:cs="Times New Roman"/>
          <w:b w:val="0"/>
          <w:bCs w:val="0"/>
          <w:color w:val="auto"/>
          <w:spacing w:val="3"/>
          <w:sz w:val="24"/>
          <w:szCs w:val="24"/>
          <w:highlight w:val="none"/>
          <w:lang w:val="en-US" w:eastAsia="zh-CN" w:bidi="ar-SA"/>
        </w:rPr>
        <w:t xml:space="preserve">（</w:t>
      </w:r>
      <w:r>
        <w:rPr>
          <w:rFonts w:hint="eastAsia" w:ascii="宋体" w:hAnsi="宋体" w:eastAsia="宋体" w:cs="Times New Roman"/>
          <w:b w:val="0"/>
          <w:bCs w:val="0"/>
          <w:color w:val="auto"/>
          <w:spacing w:val="3"/>
          <w:sz w:val="24"/>
          <w:szCs w:val="24"/>
          <w:highlight w:val="none"/>
          <w:lang w:val="en-US" w:eastAsia="zh-CN" w:bidi="ar-SA"/>
        </w:rPr>
        <w:t xml:space="preserve">★内容，须全面响应，并同时出具承诺书，否则视为无效标</w:t>
      </w:r>
      <w:r>
        <w:rPr>
          <w:rFonts w:hint="eastAsia" w:ascii="宋体" w:hAnsi="宋体" w:cs="Times New Roman"/>
          <w:b w:val="0"/>
          <w:bCs w:val="0"/>
          <w:color w:val="auto"/>
          <w:spacing w:val="3"/>
          <w:sz w:val="24"/>
          <w:szCs w:val="24"/>
          <w:highlight w:val="none"/>
          <w:lang w:val="en-US" w:eastAsia="zh-CN" w:bidi="ar-SA"/>
        </w:rPr>
        <w:t xml:space="preserve">）</w:t>
      </w:r>
      <w:r/>
    </w:p>
    <w:tbl>
      <w:tblPr>
        <w:tblStyle w:val="759"/>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999"/>
        <w:gridCol w:w="1537"/>
        <w:gridCol w:w="2410"/>
        <w:gridCol w:w="1417"/>
      </w:tblGrid>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设备名称</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数量（最低要求）</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基本要求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备注</w:t>
            </w:r>
            <w:r/>
          </w:p>
        </w:tc>
      </w:tr>
      <w:tr>
        <w:trPr>
          <w:cantSplit/>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全套网络心理测评量表一套</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1</w:t>
            </w:r>
            <w:r>
              <w:rPr>
                <w:rFonts w:hint="eastAsia" w:ascii="宋体" w:hAnsi="宋体" w:eastAsia="宋体" w:cs="Times New Roman"/>
                <w:b w:val="0"/>
                <w:bCs w:val="0"/>
                <w:color w:val="auto"/>
                <w:spacing w:val="3"/>
                <w:sz w:val="24"/>
                <w:szCs w:val="24"/>
                <w:highlight w:val="none"/>
                <w:lang w:val="en-US" w:eastAsia="zh-CN" w:bidi="ar-SA"/>
              </w:rPr>
              <w:t xml:space="preserve">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满足国家、行业规范</w:t>
            </w:r>
            <w:r/>
          </w:p>
        </w:tc>
        <w:tc>
          <w:tcPr>
            <w:tcBorders>
              <w:top w:val="non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投标文件中提供相关设备购买合同（协议）或发票等证明文件原件扫描件。</w:t>
            </w:r>
            <w:r/>
          </w:p>
        </w:tc>
      </w:tr>
      <w:tr>
        <w:trPr>
          <w:cantSplit/>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经颅磁治疗仪</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1</w:t>
            </w:r>
            <w:r>
              <w:rPr>
                <w:rFonts w:hint="eastAsia" w:ascii="宋体" w:hAnsi="宋体" w:eastAsia="宋体" w:cs="Times New Roman"/>
                <w:b w:val="0"/>
                <w:bCs w:val="0"/>
                <w:color w:val="auto"/>
                <w:spacing w:val="3"/>
                <w:sz w:val="24"/>
                <w:szCs w:val="24"/>
                <w:highlight w:val="none"/>
                <w:lang w:val="en-US" w:eastAsia="zh-CN" w:bidi="ar-SA"/>
              </w:rPr>
              <w:t xml:space="preserve">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满足国家、行业规范</w:t>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spacing w:line="400" w:lineRule="exact"/>
              <w:widowControl/>
              <w:rPr>
                <w:rFonts w:hint="default" w:ascii="Times New Roman" w:hAnsi="Times New Roman" w:eastAsia="宋体" w:cs="Times New Roman"/>
                <w:b w:val="0"/>
                <w:bCs w:val="0"/>
                <w:color w:val="auto"/>
                <w:spacing w:val="3"/>
                <w:sz w:val="24"/>
                <w:szCs w:val="24"/>
                <w:highlight w:val="none"/>
              </w:rPr>
            </w:pPr>
            <w:r>
              <w:rPr>
                <w:rFonts w:hint="default" w:ascii="Times New Roman" w:hAnsi="Times New Roman" w:eastAsia="宋体" w:cs="Times New Roman"/>
                <w:b w:val="0"/>
                <w:bCs w:val="0"/>
                <w:color w:val="auto"/>
                <w:spacing w:val="3"/>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长程监测视频脑电图</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1</w:t>
            </w:r>
            <w:r>
              <w:rPr>
                <w:rFonts w:hint="eastAsia" w:ascii="宋体" w:hAnsi="宋体" w:eastAsia="宋体" w:cs="Times New Roman"/>
                <w:b w:val="0"/>
                <w:bCs w:val="0"/>
                <w:color w:val="auto"/>
                <w:spacing w:val="3"/>
                <w:sz w:val="24"/>
                <w:szCs w:val="24"/>
                <w:highlight w:val="none"/>
                <w:lang w:val="en-US" w:eastAsia="zh-CN" w:bidi="ar-SA"/>
              </w:rPr>
              <w:t xml:space="preserve">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满足国家、行业规范</w:t>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spacing w:line="400" w:lineRule="exact"/>
              <w:widowControl/>
              <w:rPr>
                <w:rFonts w:hint="default" w:ascii="Times New Roman" w:hAnsi="Times New Roman" w:eastAsia="宋体" w:cs="Times New Roman"/>
                <w:b w:val="0"/>
                <w:bCs w:val="0"/>
                <w:color w:val="auto"/>
                <w:spacing w:val="3"/>
                <w:sz w:val="24"/>
                <w:szCs w:val="24"/>
                <w:highlight w:val="none"/>
              </w:rPr>
            </w:pPr>
            <w:r>
              <w:rPr>
                <w:rFonts w:hint="default" w:ascii="Times New Roman" w:hAnsi="Times New Roman" w:eastAsia="宋体" w:cs="Times New Roman"/>
                <w:b w:val="0"/>
                <w:bCs w:val="0"/>
                <w:color w:val="auto"/>
                <w:spacing w:val="3"/>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生物反馈治疗仪</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1</w:t>
            </w:r>
            <w:r>
              <w:rPr>
                <w:rFonts w:hint="eastAsia" w:ascii="宋体" w:hAnsi="宋体" w:eastAsia="宋体" w:cs="Times New Roman"/>
                <w:b w:val="0"/>
                <w:bCs w:val="0"/>
                <w:color w:val="auto"/>
                <w:spacing w:val="3"/>
                <w:sz w:val="24"/>
                <w:szCs w:val="24"/>
                <w:highlight w:val="none"/>
                <w:lang w:val="en-US" w:eastAsia="zh-CN" w:bidi="ar-SA"/>
              </w:rPr>
              <w:t xml:space="preserve">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满足国家、行业规范</w:t>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spacing w:line="400" w:lineRule="exact"/>
              <w:widowControl/>
              <w:rPr>
                <w:rFonts w:hint="default" w:ascii="Times New Roman" w:hAnsi="Times New Roman" w:eastAsia="宋体" w:cs="Times New Roman"/>
                <w:b w:val="0"/>
                <w:bCs w:val="0"/>
                <w:color w:val="auto"/>
                <w:spacing w:val="3"/>
                <w:sz w:val="24"/>
                <w:szCs w:val="24"/>
                <w:highlight w:val="none"/>
              </w:rPr>
            </w:pPr>
            <w:r>
              <w:rPr>
                <w:rFonts w:hint="default" w:ascii="Times New Roman" w:hAnsi="Times New Roman" w:eastAsia="宋体" w:cs="Times New Roman"/>
                <w:b w:val="0"/>
                <w:bCs w:val="0"/>
                <w:color w:val="auto"/>
                <w:spacing w:val="3"/>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常规脑电图</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1</w:t>
            </w:r>
            <w:r>
              <w:rPr>
                <w:rFonts w:hint="eastAsia" w:ascii="宋体" w:hAnsi="宋体" w:eastAsia="宋体" w:cs="Times New Roman"/>
                <w:b w:val="0"/>
                <w:bCs w:val="0"/>
                <w:color w:val="auto"/>
                <w:spacing w:val="3"/>
                <w:sz w:val="24"/>
                <w:szCs w:val="24"/>
                <w:highlight w:val="none"/>
                <w:lang w:val="en-US" w:eastAsia="zh-CN" w:bidi="ar-SA"/>
              </w:rPr>
              <w:t xml:space="preserve">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满足国家、行业规范</w:t>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spacing w:line="400" w:lineRule="exact"/>
              <w:widowControl/>
              <w:rPr>
                <w:rFonts w:hint="default" w:ascii="Times New Roman" w:hAnsi="Times New Roman" w:eastAsia="宋体" w:cs="Times New Roman"/>
                <w:b w:val="0"/>
                <w:bCs w:val="0"/>
                <w:color w:val="auto"/>
                <w:spacing w:val="3"/>
                <w:sz w:val="24"/>
                <w:szCs w:val="24"/>
                <w:highlight w:val="none"/>
              </w:rPr>
            </w:pPr>
            <w:r>
              <w:rPr>
                <w:rFonts w:hint="default" w:ascii="Times New Roman" w:hAnsi="Times New Roman" w:eastAsia="宋体" w:cs="Times New Roman"/>
                <w:b w:val="0"/>
                <w:bCs w:val="0"/>
                <w:color w:val="auto"/>
                <w:spacing w:val="3"/>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脑电地形图</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1</w:t>
            </w:r>
            <w:r>
              <w:rPr>
                <w:rFonts w:hint="eastAsia" w:ascii="宋体" w:hAnsi="宋体" w:eastAsia="宋体" w:cs="Times New Roman"/>
                <w:b w:val="0"/>
                <w:bCs w:val="0"/>
                <w:color w:val="auto"/>
                <w:spacing w:val="3"/>
                <w:sz w:val="24"/>
                <w:szCs w:val="24"/>
                <w:highlight w:val="none"/>
                <w:lang w:val="en-US" w:eastAsia="zh-CN" w:bidi="ar-SA"/>
              </w:rPr>
              <w:t xml:space="preserve">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满足国家、行业规范</w:t>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spacing w:line="400" w:lineRule="exact"/>
              <w:widowControl/>
              <w:rPr>
                <w:rFonts w:hint="default" w:ascii="Times New Roman" w:hAnsi="Times New Roman" w:eastAsia="宋体" w:cs="Times New Roman"/>
                <w:b w:val="0"/>
                <w:bCs w:val="0"/>
                <w:color w:val="auto"/>
                <w:spacing w:val="3"/>
                <w:sz w:val="24"/>
                <w:szCs w:val="24"/>
                <w:highlight w:val="none"/>
              </w:rPr>
            </w:pPr>
            <w:r>
              <w:rPr>
                <w:rFonts w:hint="default" w:ascii="Times New Roman" w:hAnsi="Times New Roman" w:eastAsia="宋体" w:cs="Times New Roman"/>
                <w:b w:val="0"/>
                <w:bCs w:val="0"/>
                <w:color w:val="auto"/>
                <w:spacing w:val="3"/>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default" w:ascii="Calibri" w:hAnsi="Calibri" w:eastAsia="宋体" w:cs="Times New Roman"/>
                <w:b w:val="0"/>
                <w:bCs w:val="0"/>
                <w:color w:val="auto"/>
                <w:spacing w:val="3"/>
                <w:sz w:val="24"/>
                <w:szCs w:val="24"/>
                <w:highlight w:val="none"/>
                <w:lang w:val="en-US" w:eastAsia="zh-CN" w:bidi="ar-SA"/>
              </w:rPr>
              <w:t xml:space="preserve">24 小时动态脑电图</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1</w:t>
            </w:r>
            <w:r>
              <w:rPr>
                <w:rFonts w:hint="eastAsia" w:ascii="宋体" w:hAnsi="宋体" w:eastAsia="宋体" w:cs="Times New Roman"/>
                <w:b w:val="0"/>
                <w:bCs w:val="0"/>
                <w:color w:val="auto"/>
                <w:spacing w:val="3"/>
                <w:sz w:val="24"/>
                <w:szCs w:val="24"/>
                <w:highlight w:val="none"/>
                <w:lang w:val="en-US" w:eastAsia="zh-CN" w:bidi="ar-SA"/>
              </w:rPr>
              <w:t xml:space="preserve">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满足国家、行业规范</w:t>
            </w:r>
            <w:r/>
          </w:p>
        </w:tc>
        <w:tc>
          <w:tcPr>
            <w:tcBorders>
              <w:top w:val="none" w:color="000000" w:sz="4" w:space="0"/>
              <w:left w:val="single" w:color="000000" w:sz="4" w:space="0"/>
              <w:bottom w:val="none" w:color="000000" w:sz="4" w:space="0"/>
              <w:right w:val="single" w:color="000000" w:sz="4" w:space="0"/>
            </w:tcBorders>
            <w:tcW w:w="1417" w:type="dxa"/>
            <w:vAlign w:val="center"/>
            <w:vMerge w:val="continue"/>
            <w:textDirection w:val="lrTb"/>
            <w:noWrap w:val="false"/>
          </w:tcPr>
          <w:p>
            <w:pPr>
              <w:jc w:val="left"/>
              <w:spacing w:line="400" w:lineRule="exact"/>
              <w:widowControl/>
              <w:rPr>
                <w:rFonts w:hint="default" w:ascii="Times New Roman" w:hAnsi="Times New Roman" w:eastAsia="宋体" w:cs="Times New Roman"/>
                <w:b w:val="0"/>
                <w:bCs w:val="0"/>
                <w:color w:val="auto"/>
                <w:spacing w:val="3"/>
                <w:sz w:val="24"/>
                <w:szCs w:val="24"/>
                <w:highlight w:val="none"/>
              </w:rPr>
            </w:pPr>
            <w:r>
              <w:rPr>
                <w:rFonts w:hint="default" w:ascii="Times New Roman" w:hAnsi="Times New Roman" w:eastAsia="宋体" w:cs="Times New Roman"/>
                <w:b w:val="0"/>
                <w:bCs w:val="0"/>
                <w:color w:val="auto"/>
                <w:spacing w:val="3"/>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line="400" w:lineRule="exact"/>
              <w:widowControl w:val="off"/>
              <w:rPr>
                <w:rFonts w:hint="default" w:ascii="Calibri" w:hAnsi="Calibri" w:eastAsia="宋体" w:cs="Calibri"/>
                <w:b w:val="0"/>
                <w:bCs w:val="0"/>
                <w:color w:val="auto"/>
                <w:spacing w:val="3"/>
                <w:sz w:val="24"/>
                <w:szCs w:val="24"/>
                <w:highlight w:val="none"/>
                <w:lang w:val="en-US" w:eastAsia="zh-CN" w:bidi="ar-SA"/>
              </w:rPr>
            </w:pPr>
            <w:r>
              <w:rPr>
                <w:rFonts w:hint="eastAsia" w:cs="Calibri"/>
                <w:b w:val="0"/>
                <w:bCs w:val="0"/>
                <w:color w:val="auto"/>
                <w:spacing w:val="3"/>
                <w:sz w:val="24"/>
                <w:szCs w:val="24"/>
                <w:highlight w:val="none"/>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Style w:val="758"/>
                <w:rFonts w:hint="eastAsia" w:ascii="仿宋" w:hAnsi="仿宋" w:eastAsia="仿宋" w:cs="仿宋"/>
                <w:b w:val="0"/>
                <w:bCs w:val="0"/>
                <w:color w:val="auto"/>
                <w:sz w:val="24"/>
                <w:szCs w:val="24"/>
                <w:highlight w:val="none"/>
              </w:rPr>
              <w:t xml:space="preserve">CT</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400" w:lineRule="exact"/>
              <w:widowControl w:val="off"/>
              <w:rPr>
                <w:rFonts w:hint="default" w:ascii="Calibri" w:hAnsi="Calibri" w:eastAsia="宋体" w:cs="Calibri"/>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1</w:t>
            </w:r>
            <w:r>
              <w:rPr>
                <w:rFonts w:hint="eastAsia" w:ascii="宋体" w:hAnsi="宋体" w:eastAsia="宋体" w:cs="Times New Roman"/>
                <w:b w:val="0"/>
                <w:bCs w:val="0"/>
                <w:color w:val="auto"/>
                <w:spacing w:val="3"/>
                <w:sz w:val="24"/>
                <w:szCs w:val="24"/>
                <w:highlight w:val="none"/>
                <w:lang w:val="en-US" w:eastAsia="zh-CN" w:bidi="ar-SA"/>
              </w:rPr>
              <w:t xml:space="preserve">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spacing w:line="40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满足国家、行业规范</w:t>
            </w:r>
            <w:r/>
          </w:p>
        </w:tc>
        <w:tc>
          <w:tcPr>
            <w:tcBorders>
              <w:top w:val="none" w:color="000000" w:sz="4" w:space="0"/>
              <w:left w:val="single" w:color="000000" w:sz="4" w:space="0"/>
              <w:bottom w:val="none" w:color="000000" w:sz="4" w:space="0"/>
              <w:right w:val="single" w:color="000000" w:sz="4" w:space="0"/>
            </w:tcBorders>
            <w:tcW w:w="1417" w:type="dxa"/>
            <w:vAlign w:val="center"/>
            <w:textDirection w:val="lrTb"/>
            <w:noWrap w:val="false"/>
          </w:tcPr>
          <w:p>
            <w:pPr>
              <w:jc w:val="left"/>
              <w:spacing w:line="400" w:lineRule="exact"/>
              <w:widowControl/>
              <w:rPr>
                <w:rFonts w:hint="default" w:ascii="Times New Roman" w:hAnsi="Times New Roman" w:eastAsia="宋体" w:cs="Times New Roman"/>
                <w:b w:val="0"/>
                <w:bCs w:val="0"/>
                <w:color w:val="auto"/>
                <w:spacing w:val="3"/>
                <w:sz w:val="24"/>
                <w:szCs w:val="24"/>
                <w:highlight w:val="none"/>
              </w:rPr>
            </w:pPr>
            <w:r>
              <w:rPr>
                <w:rFonts w:hint="default" w:ascii="Times New Roman" w:hAnsi="Times New Roman" w:eastAsia="宋体" w:cs="Times New Roman"/>
                <w:b w:val="0"/>
                <w:bCs w:val="0"/>
                <w:color w:val="auto"/>
                <w:spacing w:val="3"/>
                <w:sz w:val="24"/>
                <w:szCs w:val="24"/>
                <w:highlight w:val="none"/>
              </w:rPr>
            </w:r>
            <w:r/>
          </w:p>
        </w:tc>
      </w:tr>
    </w:tbl>
    <w:p>
      <w:pPr>
        <w:ind w:firstLine="492"/>
        <w:jc w:val="both"/>
        <w:spacing w:line="44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3、</w:t>
      </w:r>
      <w:r>
        <w:rPr>
          <w:rFonts w:hint="eastAsia" w:ascii="宋体" w:hAnsi="宋体" w:eastAsia="宋体" w:cs="Times New Roman"/>
          <w:b w:val="0"/>
          <w:bCs w:val="0"/>
          <w:color w:val="auto"/>
          <w:spacing w:val="3"/>
          <w:sz w:val="24"/>
          <w:szCs w:val="24"/>
          <w:highlight w:val="none"/>
          <w:lang w:val="en-US" w:eastAsia="zh-CN" w:bidi="ar-SA"/>
        </w:rPr>
        <w:t xml:space="preserve">项目</w:t>
      </w:r>
      <w:r>
        <w:rPr>
          <w:rFonts w:hint="default" w:ascii="宋体" w:hAnsi="宋体" w:eastAsia="宋体" w:cs="Times New Roman"/>
          <w:b w:val="0"/>
          <w:bCs w:val="0"/>
          <w:color w:val="auto"/>
          <w:spacing w:val="3"/>
          <w:sz w:val="24"/>
          <w:szCs w:val="24"/>
          <w:highlight w:val="none"/>
          <w:lang w:val="en-US" w:eastAsia="zh-CN" w:bidi="ar-SA"/>
        </w:rPr>
        <w:t xml:space="preserve">具体内容为下：依照</w:t>
      </w:r>
      <w:r>
        <w:rPr>
          <w:rFonts w:hint="default" w:ascii="Calibri" w:hAnsi="Calibri" w:eastAsia="宋体" w:cs="Times New Roman"/>
          <w:b w:val="0"/>
          <w:bCs w:val="0"/>
          <w:color w:val="auto"/>
          <w:spacing w:val="3"/>
          <w:sz w:val="24"/>
          <w:szCs w:val="24"/>
          <w:highlight w:val="none"/>
          <w:lang w:val="en-US" w:eastAsia="zh-CN" w:bidi="ar-SA"/>
        </w:rPr>
        <w:t xml:space="preserve">《江苏省残疾人托养服务规范》</w:t>
      </w:r>
      <w:r>
        <w:rPr>
          <w:rFonts w:hint="eastAsia" w:ascii="Calibri" w:hAnsi="Calibri" w:eastAsia="宋体" w:cs="Times New Roman"/>
          <w:b w:val="0"/>
          <w:bCs w:val="0"/>
          <w:color w:val="auto"/>
          <w:spacing w:val="3"/>
          <w:sz w:val="24"/>
          <w:szCs w:val="24"/>
          <w:highlight w:val="none"/>
          <w:lang w:val="en-US" w:eastAsia="zh-CN" w:bidi="ar-SA"/>
        </w:rPr>
        <w:t xml:space="preserve"> 、</w:t>
      </w:r>
      <w:r>
        <w:rPr>
          <w:rFonts w:hint="default" w:ascii="宋体" w:hAnsi="宋体" w:eastAsia="宋体" w:cs="Times New Roman"/>
          <w:b w:val="0"/>
          <w:bCs w:val="0"/>
          <w:color w:val="auto"/>
          <w:spacing w:val="3"/>
          <w:sz w:val="24"/>
          <w:szCs w:val="24"/>
          <w:highlight w:val="none"/>
          <w:lang w:val="en-US" w:eastAsia="zh-CN" w:bidi="ar-SA"/>
        </w:rPr>
        <w:t xml:space="preserve">《宿迁市残疾人托养服务规范（试行）的通知</w:t>
      </w:r>
      <w:r>
        <w:rPr>
          <w:rFonts w:hint="eastAsia" w:ascii="宋体" w:hAnsi="宋体" w:eastAsia="宋体" w:cs="Times New Roman"/>
          <w:b w:val="0"/>
          <w:bCs w:val="0"/>
          <w:color w:val="auto"/>
          <w:spacing w:val="3"/>
          <w:sz w:val="24"/>
          <w:szCs w:val="24"/>
          <w:highlight w:val="none"/>
          <w:lang w:val="en-US" w:eastAsia="zh-CN" w:bidi="ar-SA"/>
        </w:rPr>
        <w:t xml:space="preserve">》</w:t>
      </w:r>
      <w:r>
        <w:rPr>
          <w:rFonts w:hint="default" w:ascii="宋体" w:hAnsi="宋体" w:eastAsia="宋体" w:cs="Times New Roman"/>
          <w:b w:val="0"/>
          <w:bCs w:val="0"/>
          <w:color w:val="auto"/>
          <w:spacing w:val="3"/>
          <w:sz w:val="24"/>
          <w:szCs w:val="24"/>
          <w:highlight w:val="none"/>
          <w:lang w:val="en-US" w:eastAsia="zh-CN" w:bidi="ar-SA"/>
        </w:rPr>
        <w:t xml:space="preserve">（宿残联发[2014]90号）、</w:t>
      </w:r>
      <w:r>
        <w:rPr>
          <w:rFonts w:hint="eastAsia" w:ascii="宋体" w:hAnsi="宋体" w:eastAsia="宋体" w:cs="Times New Roman"/>
          <w:b w:val="0"/>
          <w:bCs w:val="0"/>
          <w:color w:val="auto"/>
          <w:spacing w:val="3"/>
          <w:sz w:val="24"/>
          <w:szCs w:val="24"/>
          <w:highlight w:val="none"/>
          <w:lang w:val="en-US" w:eastAsia="zh-CN" w:bidi="ar-SA"/>
        </w:rPr>
        <w:t xml:space="preserve">《宿迁市残疾人托养服务工作实施方案》（宿残联发[2021]34号）、</w:t>
      </w:r>
      <w:r>
        <w:rPr>
          <w:rFonts w:hint="default" w:ascii="宋体" w:hAnsi="宋体" w:eastAsia="宋体" w:cs="Times New Roman"/>
          <w:b w:val="0"/>
          <w:bCs w:val="0"/>
          <w:color w:val="auto"/>
          <w:spacing w:val="3"/>
          <w:sz w:val="24"/>
          <w:szCs w:val="24"/>
          <w:highlight w:val="none"/>
          <w:lang w:val="en-US" w:eastAsia="zh-CN" w:bidi="ar-SA"/>
        </w:rPr>
        <w:t xml:space="preserve">《重度精神残疾人托养机构考核评估和经费拨付管理（暂行）办法的通知》（宿残联发[2017]49号）等相关标准开展工作（如有新的政策文件下达，执行最新文件政策），并设立内设部门和制定岗位制度、职责，工作服务流程等。其中含但不限于如下服务项目：</w:t>
      </w:r>
      <w:r/>
    </w:p>
    <w:p>
      <w:pPr>
        <w:ind w:firstLine="492"/>
        <w:jc w:val="both"/>
        <w:spacing w:line="44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（一）</w:t>
      </w:r>
      <w:r>
        <w:rPr>
          <w:rFonts w:hint="default" w:ascii="宋体" w:hAnsi="宋体" w:eastAsia="宋体" w:cs="Times New Roman"/>
          <w:b w:val="0"/>
          <w:bCs w:val="0"/>
          <w:color w:val="auto"/>
          <w:spacing w:val="3"/>
          <w:sz w:val="24"/>
          <w:szCs w:val="24"/>
          <w:highlight w:val="none"/>
          <w:lang w:val="en-US" w:eastAsia="zh-CN" w:bidi="ar-SA"/>
        </w:rPr>
        <w:t xml:space="preserve">护理服务</w:t>
      </w:r>
      <w:r/>
    </w:p>
    <w:p>
      <w:pPr>
        <w:ind w:firstLine="492"/>
        <w:jc w:val="both"/>
        <w:spacing w:line="44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 （1）根据残疾人特点进行分级护理，并用记录卡片标注在显著位置。</w:t>
      </w:r>
      <w:r/>
    </w:p>
    <w:p>
      <w:pPr>
        <w:ind w:firstLine="615"/>
        <w:jc w:val="both"/>
        <w:spacing w:line="44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（2）为残疾人提供干净的床单被褥，并定期换洗随身衣物。</w:t>
      </w:r>
      <w:r/>
    </w:p>
    <w:p>
      <w:pPr>
        <w:ind w:firstLine="615"/>
        <w:jc w:val="both"/>
        <w:spacing w:line="44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3）帮助生活不能自理的残疾人穿衣、脱衣；帮助长期卧床的残疾人定时翻身变换卧姿、清洁皮肤；协助残疾人洗澡或擦身，夏季每天至少1次，其它季节每周至少1次；协助残疾人理发，每月1次；协助残疾人洗头，修剪指甲。口腔护理清洁无异味。 </w:t>
      </w:r>
      <w:r/>
    </w:p>
    <w:p>
      <w:pPr>
        <w:ind w:left="619"/>
        <w:jc w:val="both"/>
        <w:spacing w:line="44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（4）毛巾、洗脸盆应经常清洗，便器每周消毒1次。协助残疾人上厕所排便。（5）为行走不便的残疾人配备临时使用的拐杖、轮椅车和其它辅助器具。</w:t>
      </w:r>
      <w:r/>
    </w:p>
    <w:p>
      <w:pPr>
        <w:ind w:left="496" w:firstLine="123"/>
        <w:jc w:val="both"/>
        <w:spacing w:line="44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（6）</w:t>
      </w:r>
      <w:r>
        <w:rPr>
          <w:rFonts w:hint="eastAsia" w:ascii="宋体" w:hAnsi="宋体" w:eastAsia="宋体" w:cs="Times New Roman"/>
          <w:b w:val="0"/>
          <w:bCs w:val="0"/>
          <w:color w:val="auto"/>
          <w:spacing w:val="3"/>
          <w:sz w:val="24"/>
          <w:szCs w:val="24"/>
          <w:highlight w:val="none"/>
          <w:lang w:val="en-US" w:eastAsia="zh-CN" w:bidi="ar-SA"/>
        </w:rPr>
        <w:t xml:space="preserve">Ⅰ</w:t>
      </w:r>
      <w:r>
        <w:rPr>
          <w:rFonts w:hint="default" w:ascii="宋体" w:hAnsi="宋体" w:eastAsia="宋体" w:cs="Times New Roman"/>
          <w:b w:val="0"/>
          <w:bCs w:val="0"/>
          <w:color w:val="auto"/>
          <w:spacing w:val="3"/>
          <w:sz w:val="24"/>
          <w:szCs w:val="24"/>
          <w:highlight w:val="none"/>
          <w:lang w:val="en-US" w:eastAsia="zh-CN" w:bidi="ar-SA"/>
        </w:rPr>
        <w:t xml:space="preserve">级褥疮发生率低于5%，</w:t>
      </w:r>
      <w:r>
        <w:rPr>
          <w:rFonts w:hint="eastAsia" w:ascii="宋体" w:hAnsi="宋体" w:eastAsia="宋体" w:cs="Times New Roman"/>
          <w:b w:val="0"/>
          <w:bCs w:val="0"/>
          <w:color w:val="auto"/>
          <w:spacing w:val="3"/>
          <w:sz w:val="24"/>
          <w:szCs w:val="24"/>
          <w:highlight w:val="none"/>
          <w:lang w:val="en-US" w:eastAsia="zh-CN" w:bidi="ar-SA"/>
        </w:rPr>
        <w:t xml:space="preserve">Ⅱ</w:t>
      </w:r>
      <w:r>
        <w:rPr>
          <w:rFonts w:hint="default" w:ascii="宋体" w:hAnsi="宋体" w:eastAsia="宋体" w:cs="Times New Roman"/>
          <w:b w:val="0"/>
          <w:bCs w:val="0"/>
          <w:color w:val="auto"/>
          <w:spacing w:val="3"/>
          <w:sz w:val="24"/>
          <w:szCs w:val="24"/>
          <w:highlight w:val="none"/>
          <w:lang w:val="en-US" w:eastAsia="zh-CN" w:bidi="ar-SA"/>
        </w:rPr>
        <w:t xml:space="preserve">级褥疮发生率为零（发生严重低蛋白血症，全身高度浮肿、癌症晚期、恶液质等患者除外）。对因病情不能翻身而患褥疮的情况应有详细记录，并提供防护措施。 </w:t>
      </w:r>
      <w:r/>
    </w:p>
    <w:p>
      <w:pPr>
        <w:ind w:left="496" w:firstLine="123"/>
        <w:jc w:val="both"/>
        <w:spacing w:line="44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（7）在护理过程中，应尊重残疾人的人格和尊严，特别保护女性智力残疾人和精神残疾人的人身权益不受侵犯。 </w:t>
      </w:r>
      <w:r/>
    </w:p>
    <w:p>
      <w:pPr>
        <w:ind w:left="496" w:firstLine="123"/>
        <w:jc w:val="both"/>
        <w:spacing w:line="44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（8）对患有传染病的残疾人要及时采取特殊保护措施，并对其隔离、治疗。</w:t>
      </w:r>
      <w:r/>
    </w:p>
    <w:p>
      <w:pPr>
        <w:ind w:left="496"/>
        <w:jc w:val="both"/>
        <w:spacing w:line="44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（二）膳宿服务</w:t>
      </w:r>
      <w:r/>
    </w:p>
    <w:p>
      <w:pPr>
        <w:ind w:left="496" w:firstLine="105"/>
        <w:jc w:val="both"/>
        <w:spacing w:line="440" w:lineRule="exact"/>
        <w:widowControl w:val="off"/>
        <w:rPr>
          <w:rFonts w:hint="eastAsia"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（1）有主管部门颁发了卫生许可证的为残疾人服务的食堂，配备厨师和炊事员。食堂卫生状况符合卫生部门相关要求。 </w:t>
      </w:r>
      <w:r/>
    </w:p>
    <w:p>
      <w:pPr>
        <w:ind w:left="496" w:firstLine="105"/>
        <w:jc w:val="both"/>
        <w:spacing w:line="440" w:lineRule="exact"/>
        <w:widowControl w:val="off"/>
        <w:rPr>
          <w:rFonts w:hint="eastAsia"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（2）厨师和厨房工作人员持证上岗，严格执行食品卫生法规，严防食物中毒。</w:t>
      </w:r>
      <w:r/>
    </w:p>
    <w:p>
      <w:pPr>
        <w:ind w:left="496" w:firstLine="105"/>
        <w:jc w:val="both"/>
        <w:spacing w:line="440" w:lineRule="exact"/>
        <w:widowControl w:val="off"/>
        <w:rPr>
          <w:rFonts w:hint="eastAsia"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（3）根据残疾人的需要或医嘱要求，制作普食、软食、半流食、流食及其它饮食。 </w:t>
      </w:r>
      <w:r/>
    </w:p>
    <w:p>
      <w:pPr>
        <w:ind w:left="496" w:firstLine="105"/>
        <w:jc w:val="both"/>
        <w:spacing w:line="440" w:lineRule="exact"/>
        <w:widowControl w:val="off"/>
        <w:rPr>
          <w:rFonts w:hint="eastAsia"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（4）为生活不能自理的残疾人送饭到宿舍。 </w:t>
      </w:r>
      <w:r/>
    </w:p>
    <w:p>
      <w:pPr>
        <w:ind w:left="496" w:firstLine="105"/>
        <w:jc w:val="both"/>
        <w:spacing w:line="440" w:lineRule="exact"/>
        <w:widowControl w:val="off"/>
        <w:rPr>
          <w:rFonts w:hint="eastAsia"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（5）照顾不同残疾人的饮食习惯，尊重少数民族的饮食习俗。</w:t>
      </w:r>
      <w:r/>
    </w:p>
    <w:p>
      <w:pPr>
        <w:ind w:left="496"/>
        <w:jc w:val="both"/>
        <w:spacing w:line="440" w:lineRule="exact"/>
        <w:widowControl w:val="off"/>
        <w:rPr>
          <w:rFonts w:hint="eastAsia" w:ascii="Calibri" w:hAnsi="Calibri" w:eastAsia="宋体" w:cs="Times New Roman"/>
          <w:b w:val="0"/>
          <w:bCs w:val="0"/>
          <w:color w:val="auto"/>
          <w:sz w:val="24"/>
          <w:szCs w:val="24"/>
          <w:highlight w:val="none"/>
          <w:lang w:val="en-US" w:eastAsia="zh-CN" w:bidi="ar-SA"/>
        </w:rPr>
      </w:pPr>
      <w:r>
        <w:rPr>
          <w:rFonts w:hint="eastAsia" w:ascii="Calibri" w:hAnsi="Calibri" w:eastAsia="宋体" w:cs="Times New Roman"/>
          <w:b w:val="0"/>
          <w:bCs w:val="0"/>
          <w:color w:val="auto"/>
          <w:sz w:val="24"/>
          <w:szCs w:val="24"/>
          <w:highlight w:val="none"/>
          <w:lang w:val="en-US" w:eastAsia="zh-CN" w:bidi="ar-SA"/>
        </w:rPr>
        <w:t xml:space="preserve">（三）</w:t>
      </w:r>
      <w:r>
        <w:rPr>
          <w:rFonts w:hint="default" w:ascii="Calibri" w:hAnsi="Calibri" w:eastAsia="宋体" w:cs="Times New Roman"/>
          <w:b w:val="0"/>
          <w:bCs w:val="0"/>
          <w:color w:val="auto"/>
          <w:sz w:val="24"/>
          <w:szCs w:val="24"/>
          <w:highlight w:val="none"/>
          <w:lang w:val="en-US" w:eastAsia="zh-CN" w:bidi="ar-SA"/>
        </w:rPr>
        <w:t xml:space="preserve">康复医疗服务 精神残疾人 </w:t>
      </w:r>
      <w:r/>
    </w:p>
    <w:p>
      <w:pPr>
        <w:ind w:left="496" w:firstLine="105"/>
        <w:jc w:val="both"/>
        <w:spacing w:line="440" w:lineRule="exact"/>
        <w:widowControl w:val="off"/>
        <w:rPr>
          <w:rFonts w:hint="eastAsia"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（1）按照康复计划和个人康复方案实施康复治疗和康复训练，并及时进行康复评估。 </w:t>
      </w:r>
      <w:r/>
    </w:p>
    <w:p>
      <w:pPr>
        <w:ind w:left="496" w:firstLine="105"/>
        <w:jc w:val="both"/>
        <w:spacing w:line="440" w:lineRule="exact"/>
        <w:widowControl w:val="off"/>
        <w:rPr>
          <w:rFonts w:hint="eastAsia"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（2）有针对性地举办各种形式的技能训练，为安置康复期精神病人就业及参加生产劳动创造条件。</w:t>
      </w:r>
      <w:r>
        <w:rPr>
          <w:rFonts w:hint="eastAsia" w:cs="Times New Roman"/>
          <w:b w:val="0"/>
          <w:bCs w:val="0"/>
          <w:color w:val="auto"/>
          <w:sz w:val="24"/>
          <w:szCs w:val="24"/>
          <w:highlight w:val="none"/>
          <w:lang w:val="en-US" w:eastAsia="zh-CN" w:bidi="ar-SA"/>
        </w:rPr>
        <w:t xml:space="preserve">提供</w:t>
      </w:r>
      <w:r>
        <w:rPr>
          <w:rFonts w:hint="default" w:ascii="Calibri" w:hAnsi="Calibri" w:eastAsia="宋体" w:cs="Times New Roman"/>
          <w:b w:val="0"/>
          <w:bCs w:val="0"/>
          <w:color w:val="auto"/>
          <w:sz w:val="24"/>
          <w:szCs w:val="24"/>
          <w:highlight w:val="none"/>
          <w:lang w:val="en-US" w:eastAsia="zh-CN" w:bidi="ar-SA"/>
        </w:rPr>
        <w:t xml:space="preserve">心理支持服务</w:t>
      </w:r>
      <w:r>
        <w:rPr>
          <w:rFonts w:hint="eastAsia" w:cs="Times New Roman"/>
          <w:b w:val="0"/>
          <w:bCs w:val="0"/>
          <w:color w:val="auto"/>
          <w:sz w:val="24"/>
          <w:szCs w:val="24"/>
          <w:highlight w:val="none"/>
          <w:lang w:val="en-US" w:eastAsia="zh-CN" w:bidi="ar-SA"/>
        </w:rPr>
        <w:t xml:space="preserve">。</w:t>
      </w:r>
      <w:r/>
    </w:p>
    <w:p>
      <w:pPr>
        <w:ind w:left="496" w:firstLine="105"/>
        <w:jc w:val="both"/>
        <w:spacing w:line="440" w:lineRule="exact"/>
        <w:widowControl w:val="off"/>
        <w:rPr>
          <w:rFonts w:hint="eastAsia"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w:t>
      </w:r>
      <w:r>
        <w:rPr>
          <w:rFonts w:hint="eastAsia" w:cs="Times New Roman"/>
          <w:b w:val="0"/>
          <w:bCs w:val="0"/>
          <w:color w:val="auto"/>
          <w:sz w:val="24"/>
          <w:szCs w:val="24"/>
          <w:highlight w:val="none"/>
          <w:lang w:val="en-US" w:eastAsia="zh-CN" w:bidi="ar-SA"/>
        </w:rPr>
        <w:t xml:space="preserve">3</w:t>
      </w:r>
      <w:r>
        <w:rPr>
          <w:rFonts w:hint="default" w:ascii="Calibri" w:hAnsi="Calibri" w:eastAsia="宋体" w:cs="Times New Roman"/>
          <w:b w:val="0"/>
          <w:bCs w:val="0"/>
          <w:color w:val="auto"/>
          <w:sz w:val="24"/>
          <w:szCs w:val="24"/>
          <w:highlight w:val="none"/>
          <w:lang w:val="en-US" w:eastAsia="zh-CN" w:bidi="ar-SA"/>
        </w:rPr>
        <w:t xml:space="preserve">）为有劳动能力的残疾人自愿参加公益活动提供服务或给予劳动的机会。</w:t>
      </w:r>
      <w:r/>
    </w:p>
    <w:p>
      <w:pPr>
        <w:ind w:left="496" w:firstLine="105"/>
        <w:jc w:val="both"/>
        <w:spacing w:line="440" w:lineRule="exact"/>
        <w:widowControl w:val="off"/>
        <w:rPr>
          <w:rFonts w:hint="eastAsia"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w:t>
      </w:r>
      <w:r>
        <w:rPr>
          <w:rFonts w:hint="eastAsia" w:cs="Times New Roman"/>
          <w:b w:val="0"/>
          <w:bCs w:val="0"/>
          <w:color w:val="auto"/>
          <w:sz w:val="24"/>
          <w:szCs w:val="24"/>
          <w:highlight w:val="none"/>
          <w:lang w:val="en-US" w:eastAsia="zh-CN" w:bidi="ar-SA"/>
        </w:rPr>
        <w:t xml:space="preserve">4</w:t>
      </w:r>
      <w:r>
        <w:rPr>
          <w:rFonts w:hint="default" w:ascii="Calibri" w:hAnsi="Calibri" w:eastAsia="宋体" w:cs="Times New Roman"/>
          <w:b w:val="0"/>
          <w:bCs w:val="0"/>
          <w:color w:val="auto"/>
          <w:sz w:val="24"/>
          <w:szCs w:val="24"/>
          <w:highlight w:val="none"/>
          <w:lang w:val="en-US" w:eastAsia="zh-CN" w:bidi="ar-SA"/>
        </w:rPr>
        <w:t xml:space="preserve">）开展有益于身心健康的集体性文娱或体育活动，丰富残疾人的精神文化生活。 </w:t>
      </w:r>
      <w:r/>
    </w:p>
    <w:p>
      <w:pPr>
        <w:ind w:left="496" w:firstLine="105"/>
        <w:jc w:val="both"/>
        <w:spacing w:line="440" w:lineRule="exact"/>
        <w:widowControl w:val="off"/>
        <w:rPr>
          <w:rFonts w:hint="eastAsia"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w:t>
      </w:r>
      <w:r>
        <w:rPr>
          <w:rFonts w:hint="eastAsia" w:cs="Times New Roman"/>
          <w:b w:val="0"/>
          <w:bCs w:val="0"/>
          <w:color w:val="auto"/>
          <w:sz w:val="24"/>
          <w:szCs w:val="24"/>
          <w:highlight w:val="none"/>
          <w:lang w:val="en-US" w:eastAsia="zh-CN" w:bidi="ar-SA"/>
        </w:rPr>
        <w:t xml:space="preserve">5</w:t>
      </w:r>
      <w:r>
        <w:rPr>
          <w:rFonts w:hint="default" w:ascii="Calibri" w:hAnsi="Calibri" w:eastAsia="宋体" w:cs="Times New Roman"/>
          <w:b w:val="0"/>
          <w:bCs w:val="0"/>
          <w:color w:val="auto"/>
          <w:sz w:val="24"/>
          <w:szCs w:val="24"/>
          <w:highlight w:val="none"/>
          <w:lang w:val="en-US" w:eastAsia="zh-CN" w:bidi="ar-SA"/>
        </w:rPr>
        <w:t xml:space="preserve">）及时掌握每个残疾人的情绪变化，对普遍性问题和极端的个人问题集体研究解决，保持残疾人的自信状态。 </w:t>
      </w:r>
      <w:r/>
    </w:p>
    <w:p>
      <w:pPr>
        <w:ind w:left="496" w:firstLine="105"/>
        <w:jc w:val="both"/>
        <w:spacing w:line="440" w:lineRule="exact"/>
        <w:widowControl w:val="off"/>
        <w:rPr>
          <w:rFonts w:hint="eastAsia"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w:t>
      </w:r>
      <w:r>
        <w:rPr>
          <w:rFonts w:hint="eastAsia" w:cs="Times New Roman"/>
          <w:b w:val="0"/>
          <w:bCs w:val="0"/>
          <w:color w:val="auto"/>
          <w:sz w:val="24"/>
          <w:szCs w:val="24"/>
          <w:highlight w:val="none"/>
          <w:lang w:val="en-US" w:eastAsia="zh-CN" w:bidi="ar-SA"/>
        </w:rPr>
        <w:t xml:space="preserve">6</w:t>
      </w:r>
      <w:r>
        <w:rPr>
          <w:rFonts w:hint="default" w:ascii="Calibri" w:hAnsi="Calibri" w:eastAsia="宋体" w:cs="Times New Roman"/>
          <w:b w:val="0"/>
          <w:bCs w:val="0"/>
          <w:color w:val="auto"/>
          <w:sz w:val="24"/>
          <w:szCs w:val="24"/>
          <w:highlight w:val="none"/>
          <w:lang w:val="en-US" w:eastAsia="zh-CN" w:bidi="ar-SA"/>
        </w:rPr>
        <w:t xml:space="preserve">）经常组织残疾人进行必要的情感交流和社会交往。不定期开展为残疾人送温暖、送欢乐活动，消除残疾人的心理障碍。帮助残疾人建立新的社会联系，努力营造和睦的大家庭色彩，基本满足残疾人情感交流和社会交往的需要。</w:t>
      </w:r>
      <w:r/>
    </w:p>
    <w:p>
      <w:pPr>
        <w:ind w:left="496"/>
        <w:jc w:val="both"/>
        <w:spacing w:line="440" w:lineRule="exact"/>
        <w:widowControl w:val="off"/>
        <w:rPr>
          <w:rFonts w:hint="eastAsia" w:ascii="Calibri" w:hAnsi="Calibri" w:eastAsia="宋体" w:cs="Times New Roman"/>
          <w:b w:val="0"/>
          <w:bCs w:val="0"/>
          <w:color w:val="auto"/>
          <w:sz w:val="24"/>
          <w:szCs w:val="24"/>
          <w:highlight w:val="none"/>
          <w:lang w:val="en-US" w:eastAsia="zh-CN" w:bidi="ar-SA"/>
        </w:rPr>
      </w:pPr>
      <w:r>
        <w:rPr>
          <w:rFonts w:hint="eastAsia" w:ascii="Calibri" w:hAnsi="Calibri" w:eastAsia="宋体" w:cs="Times New Roman"/>
          <w:b w:val="0"/>
          <w:bCs w:val="0"/>
          <w:color w:val="auto"/>
          <w:sz w:val="24"/>
          <w:szCs w:val="24"/>
          <w:highlight w:val="none"/>
          <w:lang w:val="en-US" w:eastAsia="zh-CN" w:bidi="ar-SA"/>
        </w:rPr>
        <w:t xml:space="preserve">（四）</w:t>
      </w:r>
      <w:r>
        <w:rPr>
          <w:rFonts w:hint="default" w:ascii="Calibri" w:hAnsi="Calibri" w:eastAsia="宋体" w:cs="Times New Roman"/>
          <w:b w:val="0"/>
          <w:bCs w:val="0"/>
          <w:color w:val="auto"/>
          <w:sz w:val="24"/>
          <w:szCs w:val="24"/>
          <w:highlight w:val="none"/>
          <w:lang w:val="en-US" w:eastAsia="zh-CN" w:bidi="ar-SA"/>
        </w:rPr>
        <w:t xml:space="preserve">环境卫生保洁服务 </w:t>
      </w:r>
      <w:r/>
    </w:p>
    <w:p>
      <w:pPr>
        <w:ind w:left="496"/>
        <w:jc w:val="both"/>
        <w:spacing w:line="440" w:lineRule="exact"/>
        <w:widowControl w:val="off"/>
        <w:rPr>
          <w:rFonts w:hint="eastAsia"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（1）每天清扫宿舍和公共区域至少1次，每周消毒灭菌至少1次。</w:t>
      </w:r>
      <w:r/>
    </w:p>
    <w:p>
      <w:pPr>
        <w:ind w:left="496"/>
        <w:jc w:val="both"/>
        <w:spacing w:line="440" w:lineRule="exact"/>
        <w:widowControl w:val="off"/>
        <w:rPr>
          <w:rFonts w:hint="eastAsia"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（2）床位更换时，应进行常规消毒处理。遇服务对象患传染病或死亡的，应对床位和居室进行特殊消毒处理。</w:t>
      </w:r>
      <w:r/>
    </w:p>
    <w:p>
      <w:pPr>
        <w:ind w:left="496"/>
        <w:jc w:val="both"/>
        <w:spacing w:line="440" w:lineRule="exact"/>
        <w:widowControl w:val="off"/>
        <w:rPr>
          <w:rFonts w:hint="eastAsia"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（3）每月换洗床单、枕套、枕巾、被套等物件至少2次，遇特殊情况应及时换洗。</w:t>
      </w:r>
      <w:r/>
    </w:p>
    <w:p>
      <w:pPr>
        <w:ind w:left="496"/>
        <w:jc w:val="both"/>
        <w:spacing w:line="440" w:lineRule="exact"/>
        <w:widowControl w:val="off"/>
        <w:rPr>
          <w:rFonts w:hint="eastAsia"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（4）保持宿舍内生活护理用具清洁、摆放有序。 </w:t>
      </w:r>
      <w:r/>
    </w:p>
    <w:p>
      <w:pPr>
        <w:ind w:left="496"/>
        <w:jc w:val="both"/>
        <w:spacing w:line="440" w:lineRule="exact"/>
        <w:widowControl w:val="off"/>
        <w:rPr>
          <w:rFonts w:hint="default" w:ascii="Calibri" w:hAnsi="Calibri" w:eastAsia="宋体" w:cs="Times New Roman"/>
          <w:b w:val="0"/>
          <w:bCs w:val="0"/>
          <w:color w:val="auto"/>
          <w:sz w:val="24"/>
          <w:szCs w:val="24"/>
          <w:highlight w:val="none"/>
          <w:lang w:val="en-US" w:eastAsia="zh-CN" w:bidi="ar-SA"/>
        </w:rPr>
      </w:pPr>
      <w:r>
        <w:rPr>
          <w:rFonts w:hint="eastAsia" w:ascii="Calibri" w:hAnsi="Calibri" w:eastAsia="宋体" w:cs="Times New Roman"/>
          <w:b w:val="0"/>
          <w:bCs w:val="0"/>
          <w:color w:val="auto"/>
          <w:sz w:val="24"/>
          <w:szCs w:val="24"/>
          <w:highlight w:val="none"/>
          <w:lang w:val="en-US" w:eastAsia="zh-CN" w:bidi="ar-SA"/>
        </w:rPr>
        <w:t xml:space="preserve">（五）</w:t>
      </w:r>
      <w:r>
        <w:rPr>
          <w:rFonts w:hint="default" w:ascii="Calibri" w:hAnsi="Calibri" w:eastAsia="宋体" w:cs="Times New Roman"/>
          <w:b w:val="0"/>
          <w:bCs w:val="0"/>
          <w:color w:val="auto"/>
          <w:sz w:val="24"/>
          <w:szCs w:val="24"/>
          <w:highlight w:val="none"/>
          <w:lang w:val="en-US" w:eastAsia="zh-CN" w:bidi="ar-SA"/>
        </w:rPr>
        <w:t xml:space="preserve">文化教育和技能培训服务</w:t>
      </w:r>
      <w:r/>
    </w:p>
    <w:p>
      <w:pPr>
        <w:ind w:left="496"/>
        <w:jc w:val="both"/>
        <w:spacing w:line="440" w:lineRule="exact"/>
        <w:widowControl w:val="off"/>
        <w:rPr>
          <w:rFonts w:hint="default"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 对服务对象认知、感知、文化娱乐、社会礼仪等基本知识教育；开展生活技能、</w:t>
      </w:r>
      <w:r/>
    </w:p>
    <w:p>
      <w:pPr>
        <w:jc w:val="both"/>
        <w:spacing w:line="440" w:lineRule="exact"/>
        <w:widowControl w:val="off"/>
        <w:rPr>
          <w:rFonts w:hint="eastAsia"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就业技能等参与社会的基本能力服务。 </w:t>
      </w:r>
      <w:r/>
    </w:p>
    <w:p>
      <w:pPr>
        <w:numPr>
          <w:ilvl w:val="0"/>
          <w:numId w:val="0"/>
        </w:numPr>
        <w:ind w:firstLine="480"/>
        <w:jc w:val="both"/>
        <w:spacing w:line="440" w:lineRule="exact"/>
        <w:widowControl w:val="off"/>
        <w:rPr>
          <w:rFonts w:hint="default" w:ascii="Calibri" w:hAnsi="Calibri" w:eastAsia="宋体" w:cs="Times New Roman"/>
          <w:b w:val="0"/>
          <w:bCs w:val="0"/>
          <w:color w:val="auto"/>
          <w:sz w:val="24"/>
          <w:szCs w:val="24"/>
          <w:highlight w:val="none"/>
          <w:lang w:val="en-US" w:eastAsia="zh-CN" w:bidi="ar-SA"/>
        </w:rPr>
      </w:pPr>
      <w:r>
        <w:rPr>
          <w:rFonts w:hint="eastAsia" w:cs="Times New Roman"/>
          <w:b w:val="0"/>
          <w:bCs w:val="0"/>
          <w:color w:val="auto"/>
          <w:sz w:val="24"/>
          <w:szCs w:val="24"/>
          <w:highlight w:val="none"/>
          <w:lang w:val="en-US" w:eastAsia="zh-CN" w:bidi="ar-SA"/>
        </w:rPr>
        <w:t xml:space="preserve">（六）</w:t>
      </w:r>
      <w:r>
        <w:rPr>
          <w:rFonts w:hint="default" w:ascii="Calibri" w:hAnsi="Calibri" w:eastAsia="宋体" w:cs="Times New Roman"/>
          <w:b w:val="0"/>
          <w:bCs w:val="0"/>
          <w:color w:val="auto"/>
          <w:sz w:val="24"/>
          <w:szCs w:val="24"/>
          <w:highlight w:val="none"/>
          <w:lang w:val="en-US" w:eastAsia="zh-CN" w:bidi="ar-SA"/>
        </w:rPr>
        <w:t xml:space="preserve">庇护性就业服务 </w:t>
      </w:r>
      <w:r/>
    </w:p>
    <w:p>
      <w:pPr>
        <w:numPr>
          <w:ilvl w:val="0"/>
          <w:numId w:val="0"/>
        </w:numPr>
        <w:ind w:firstLine="480"/>
        <w:jc w:val="both"/>
        <w:spacing w:line="44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对入托人员进行劳动能力评估，配合劳动项目要求对入托人员进行简单劳动能力、劳动常识和就业能力等方面服务，帮助其从事庇护性劳动项目。</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4、</w:t>
      </w:r>
      <w:r>
        <w:rPr>
          <w:rFonts w:hint="default" w:ascii="宋体" w:hAnsi="宋体" w:eastAsia="宋体" w:cs="Times New Roman"/>
          <w:b w:val="0"/>
          <w:bCs w:val="0"/>
          <w:color w:val="auto"/>
          <w:spacing w:val="3"/>
          <w:sz w:val="24"/>
          <w:szCs w:val="24"/>
          <w:highlight w:val="none"/>
          <w:lang w:val="en-US" w:eastAsia="zh-CN" w:bidi="ar-SA"/>
        </w:rPr>
        <w:t xml:space="preserve">承担项目要求 </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依据</w:t>
      </w:r>
      <w:r>
        <w:rPr>
          <w:rFonts w:hint="default" w:ascii="Calibri" w:hAnsi="Calibri" w:eastAsia="宋体" w:cs="Times New Roman"/>
          <w:b w:val="0"/>
          <w:bCs w:val="0"/>
          <w:color w:val="auto"/>
          <w:spacing w:val="3"/>
          <w:sz w:val="24"/>
          <w:szCs w:val="24"/>
          <w:highlight w:val="none"/>
          <w:lang w:val="en-US" w:eastAsia="zh-CN" w:bidi="ar-SA"/>
        </w:rPr>
        <w:t xml:space="preserve">《江苏省残疾人托养服务规范》、</w:t>
      </w:r>
      <w:r>
        <w:rPr>
          <w:rFonts w:hint="default" w:ascii="宋体" w:hAnsi="宋体" w:eastAsia="宋体" w:cs="Times New Roman"/>
          <w:b w:val="0"/>
          <w:bCs w:val="0"/>
          <w:color w:val="auto"/>
          <w:spacing w:val="3"/>
          <w:sz w:val="24"/>
          <w:szCs w:val="24"/>
          <w:highlight w:val="none"/>
          <w:lang w:val="en-US" w:eastAsia="zh-CN" w:bidi="ar-SA"/>
        </w:rPr>
        <w:t xml:space="preserve">《宿迁市残疾人托养服务规范（试行）的通知</w:t>
      </w:r>
      <w:r>
        <w:rPr>
          <w:rFonts w:hint="eastAsia" w:ascii="宋体" w:hAnsi="宋体" w:eastAsia="宋体" w:cs="Times New Roman"/>
          <w:b w:val="0"/>
          <w:bCs w:val="0"/>
          <w:color w:val="auto"/>
          <w:spacing w:val="3"/>
          <w:sz w:val="24"/>
          <w:szCs w:val="24"/>
          <w:highlight w:val="none"/>
          <w:lang w:val="en-US" w:eastAsia="zh-CN" w:bidi="ar-SA"/>
        </w:rPr>
        <w:t xml:space="preserve">》</w:t>
      </w:r>
      <w:r>
        <w:rPr>
          <w:rFonts w:hint="default" w:ascii="宋体" w:hAnsi="宋体" w:eastAsia="宋体" w:cs="Times New Roman"/>
          <w:b w:val="0"/>
          <w:bCs w:val="0"/>
          <w:color w:val="auto"/>
          <w:spacing w:val="3"/>
          <w:sz w:val="24"/>
          <w:szCs w:val="24"/>
          <w:highlight w:val="none"/>
          <w:lang w:val="en-US" w:eastAsia="zh-CN" w:bidi="ar-SA"/>
        </w:rPr>
        <w:t xml:space="preserve">（宿残联发[2014]90号）</w:t>
      </w:r>
      <w:r>
        <w:rPr>
          <w:rFonts w:hint="eastAsia" w:ascii="宋体" w:hAnsi="宋体" w:eastAsia="宋体" w:cs="Times New Roman"/>
          <w:b w:val="0"/>
          <w:bCs w:val="0"/>
          <w:color w:val="auto"/>
          <w:spacing w:val="3"/>
          <w:sz w:val="24"/>
          <w:szCs w:val="24"/>
          <w:highlight w:val="none"/>
          <w:lang w:val="en-US" w:eastAsia="zh-CN" w:bidi="ar-SA"/>
        </w:rPr>
        <w:t xml:space="preserve">、《宿迁市残疾人托养服务工作实施方案》（宿残联发[2021]34号）、</w:t>
      </w:r>
      <w:r>
        <w:rPr>
          <w:rFonts w:hint="default" w:ascii="宋体" w:hAnsi="宋体" w:eastAsia="宋体" w:cs="Times New Roman"/>
          <w:b w:val="0"/>
          <w:bCs w:val="0"/>
          <w:color w:val="auto"/>
          <w:spacing w:val="3"/>
          <w:sz w:val="24"/>
          <w:szCs w:val="24"/>
          <w:highlight w:val="none"/>
          <w:lang w:val="en-US" w:eastAsia="zh-CN" w:bidi="ar-SA"/>
        </w:rPr>
        <w:t xml:space="preserve">《重度精神残疾人托养机构考核评估和经费拨付管理（暂行）办法的通知》（宿残联发[2017]49号开展托养服务和考核拨付经费。（如有新的政策文件下达，执行最新文件政策）  </w:t>
      </w:r>
      <w:r/>
    </w:p>
    <w:p>
      <w:pPr>
        <w:numPr>
          <w:ilvl w:val="0"/>
          <w:numId w:val="0"/>
        </w:num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eastAsia" w:ascii="宋体" w:hAnsi="宋体" w:cs="Times New Roman"/>
          <w:b w:val="0"/>
          <w:bCs w:val="0"/>
          <w:color w:val="auto"/>
          <w:spacing w:val="3"/>
          <w:sz w:val="24"/>
          <w:szCs w:val="24"/>
          <w:highlight w:val="none"/>
          <w:lang w:val="en-US" w:eastAsia="zh-CN" w:bidi="ar-SA"/>
        </w:rPr>
        <w:t xml:space="preserve">（1）</w:t>
      </w:r>
      <w:r>
        <w:rPr>
          <w:rFonts w:hint="default" w:ascii="宋体" w:hAnsi="宋体" w:eastAsia="宋体" w:cs="Times New Roman"/>
          <w:b w:val="0"/>
          <w:bCs w:val="0"/>
          <w:color w:val="auto"/>
          <w:spacing w:val="3"/>
          <w:sz w:val="24"/>
          <w:szCs w:val="24"/>
          <w:highlight w:val="none"/>
          <w:lang w:val="en-US" w:eastAsia="zh-CN" w:bidi="ar-SA"/>
        </w:rPr>
        <w:t xml:space="preserve">为精神类残疾人提供托养服务项目（含但不限于三餐、清洁、照管及其它相关治疗）。 </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w:t>
      </w:r>
      <w:r>
        <w:rPr>
          <w:rFonts w:hint="eastAsia" w:ascii="宋体" w:hAnsi="宋体" w:cs="Times New Roman"/>
          <w:b w:val="0"/>
          <w:bCs w:val="0"/>
          <w:color w:val="auto"/>
          <w:spacing w:val="3"/>
          <w:sz w:val="24"/>
          <w:szCs w:val="24"/>
          <w:highlight w:val="none"/>
          <w:lang w:val="en-US" w:eastAsia="zh-CN" w:bidi="ar-SA"/>
        </w:rPr>
        <w:t xml:space="preserve">2</w:t>
      </w:r>
      <w:r>
        <w:rPr>
          <w:rFonts w:hint="default" w:ascii="宋体" w:hAnsi="宋体" w:eastAsia="宋体" w:cs="Times New Roman"/>
          <w:b w:val="0"/>
          <w:bCs w:val="0"/>
          <w:color w:val="auto"/>
          <w:spacing w:val="3"/>
          <w:sz w:val="24"/>
          <w:szCs w:val="24"/>
          <w:highlight w:val="none"/>
          <w:lang w:val="en-US" w:eastAsia="zh-CN" w:bidi="ar-SA"/>
        </w:rPr>
        <w:t xml:space="preserve">）</w:t>
      </w:r>
      <w:r>
        <w:rPr>
          <w:rFonts w:hint="eastAsia" w:ascii="宋体" w:hAnsi="宋体" w:eastAsia="宋体" w:cs="Times New Roman"/>
          <w:b w:val="0"/>
          <w:bCs w:val="0"/>
          <w:color w:val="auto"/>
          <w:spacing w:val="3"/>
          <w:sz w:val="24"/>
          <w:szCs w:val="24"/>
          <w:highlight w:val="none"/>
          <w:lang w:val="en-US" w:eastAsia="zh-CN" w:bidi="ar-SA"/>
        </w:rPr>
        <w:t xml:space="preserve">宿城区</w:t>
      </w:r>
      <w:r>
        <w:rPr>
          <w:rFonts w:hint="default" w:ascii="宋体" w:hAnsi="宋体" w:eastAsia="宋体" w:cs="Times New Roman"/>
          <w:b w:val="0"/>
          <w:bCs w:val="0"/>
          <w:color w:val="auto"/>
          <w:spacing w:val="3"/>
          <w:sz w:val="24"/>
          <w:szCs w:val="24"/>
          <w:highlight w:val="none"/>
          <w:lang w:val="en-US" w:eastAsia="zh-CN" w:bidi="ar-SA"/>
        </w:rPr>
        <w:t xml:space="preserve">残疾人托养</w:t>
      </w:r>
      <w:r>
        <w:rPr>
          <w:rFonts w:hint="eastAsia" w:ascii="宋体" w:hAnsi="宋体" w:eastAsia="宋体" w:cs="Times New Roman"/>
          <w:b w:val="0"/>
          <w:bCs w:val="0"/>
          <w:color w:val="auto"/>
          <w:spacing w:val="3"/>
          <w:sz w:val="24"/>
          <w:szCs w:val="24"/>
          <w:highlight w:val="none"/>
          <w:lang w:val="en-US" w:eastAsia="zh-CN" w:bidi="ar-SA"/>
        </w:rPr>
        <w:t xml:space="preserve">机构</w:t>
      </w:r>
      <w:r>
        <w:rPr>
          <w:rFonts w:hint="default" w:ascii="宋体" w:hAnsi="宋体" w:eastAsia="宋体" w:cs="Times New Roman"/>
          <w:b w:val="0"/>
          <w:bCs w:val="0"/>
          <w:color w:val="auto"/>
          <w:spacing w:val="3"/>
          <w:sz w:val="24"/>
          <w:szCs w:val="24"/>
          <w:highlight w:val="none"/>
          <w:lang w:val="en-US" w:eastAsia="zh-CN" w:bidi="ar-SA"/>
        </w:rPr>
        <w:t xml:space="preserve">职责范围内的其他工作。</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w:t>
      </w:r>
      <w:r>
        <w:rPr>
          <w:rFonts w:hint="eastAsia" w:ascii="宋体" w:hAnsi="宋体" w:cs="Times New Roman"/>
          <w:b w:val="0"/>
          <w:bCs w:val="0"/>
          <w:color w:val="auto"/>
          <w:spacing w:val="3"/>
          <w:sz w:val="24"/>
          <w:szCs w:val="24"/>
          <w:highlight w:val="none"/>
          <w:lang w:val="en-US" w:eastAsia="zh-CN" w:bidi="ar-SA"/>
        </w:rPr>
        <w:t xml:space="preserve">3</w:t>
      </w:r>
      <w:r>
        <w:rPr>
          <w:rFonts w:hint="default" w:ascii="宋体" w:hAnsi="宋体" w:eastAsia="宋体" w:cs="Times New Roman"/>
          <w:b w:val="0"/>
          <w:bCs w:val="0"/>
          <w:color w:val="auto"/>
          <w:spacing w:val="3"/>
          <w:sz w:val="24"/>
          <w:szCs w:val="24"/>
          <w:highlight w:val="none"/>
          <w:lang w:val="en-US" w:eastAsia="zh-CN" w:bidi="ar-SA"/>
        </w:rPr>
        <w:t xml:space="preserve">）咨询电话的接听、记录、梳理、分析；投诉处理等工作。</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5</w:t>
      </w:r>
      <w:r>
        <w:rPr>
          <w:rFonts w:hint="default" w:ascii="宋体" w:hAnsi="宋体" w:eastAsia="宋体" w:cs="Times New Roman"/>
          <w:b w:val="0"/>
          <w:bCs w:val="0"/>
          <w:color w:val="auto"/>
          <w:spacing w:val="3"/>
          <w:sz w:val="24"/>
          <w:szCs w:val="24"/>
          <w:highlight w:val="none"/>
          <w:lang w:val="en-US" w:eastAsia="zh-CN" w:bidi="ar-SA"/>
        </w:rPr>
        <w:t xml:space="preserve">、服务要求：救助过程真实、独立、规范、有效、及时，符合项目要求。</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6</w:t>
      </w:r>
      <w:r>
        <w:rPr>
          <w:rFonts w:hint="default" w:ascii="宋体" w:hAnsi="宋体" w:eastAsia="宋体" w:cs="Times New Roman"/>
          <w:b w:val="0"/>
          <w:bCs w:val="0"/>
          <w:color w:val="auto"/>
          <w:spacing w:val="3"/>
          <w:sz w:val="24"/>
          <w:szCs w:val="24"/>
          <w:highlight w:val="none"/>
          <w:lang w:val="en-US" w:eastAsia="zh-CN" w:bidi="ar-SA"/>
        </w:rPr>
        <w:t xml:space="preserve">、应急服务要求：中标人需考虑所评估项目可能发生的突发情况并制定符合工作要求的应急预案。</w:t>
      </w:r>
      <w:r/>
    </w:p>
    <w:p>
      <w:pPr>
        <w:ind w:firstLine="492"/>
        <w:jc w:val="both"/>
        <w:spacing w:line="440" w:lineRule="exact"/>
        <w:widowControl w:val="off"/>
        <w:rPr>
          <w:rFonts w:hint="eastAsia" w:ascii="宋体" w:hAnsi="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7</w:t>
      </w:r>
      <w:r>
        <w:rPr>
          <w:rFonts w:hint="default" w:ascii="宋体" w:hAnsi="宋体" w:eastAsia="宋体" w:cs="Times New Roman"/>
          <w:b w:val="0"/>
          <w:bCs w:val="0"/>
          <w:color w:val="auto"/>
          <w:spacing w:val="3"/>
          <w:sz w:val="24"/>
          <w:szCs w:val="24"/>
          <w:highlight w:val="none"/>
          <w:lang w:val="en-US" w:eastAsia="zh-CN" w:bidi="ar-SA"/>
        </w:rPr>
        <w:t xml:space="preserve">、保密要求：中标人对</w:t>
      </w:r>
      <w:r>
        <w:rPr>
          <w:rFonts w:hint="eastAsia" w:ascii="宋体" w:hAnsi="宋体" w:cs="Times New Roman"/>
          <w:b w:val="0"/>
          <w:bCs w:val="0"/>
          <w:color w:val="auto"/>
          <w:spacing w:val="3"/>
          <w:sz w:val="24"/>
          <w:szCs w:val="24"/>
          <w:highlight w:val="none"/>
          <w:lang w:val="en-US" w:eastAsia="zh-CN" w:bidi="ar-SA"/>
        </w:rPr>
        <w:t xml:space="preserve">本项目</w:t>
      </w:r>
      <w:r>
        <w:rPr>
          <w:rFonts w:hint="default" w:ascii="宋体" w:hAnsi="宋体" w:eastAsia="宋体" w:cs="Times New Roman"/>
          <w:b w:val="0"/>
          <w:bCs w:val="0"/>
          <w:color w:val="auto"/>
          <w:spacing w:val="3"/>
          <w:sz w:val="24"/>
          <w:szCs w:val="24"/>
          <w:highlight w:val="none"/>
          <w:lang w:val="en-US" w:eastAsia="zh-CN" w:bidi="ar-SA"/>
        </w:rPr>
        <w:t xml:space="preserve">服务过程</w:t>
      </w:r>
      <w:r>
        <w:rPr>
          <w:rFonts w:hint="eastAsia" w:ascii="宋体" w:hAnsi="宋体" w:cs="Times New Roman"/>
          <w:b w:val="0"/>
          <w:bCs w:val="0"/>
          <w:color w:val="auto"/>
          <w:spacing w:val="3"/>
          <w:sz w:val="24"/>
          <w:szCs w:val="24"/>
          <w:highlight w:val="none"/>
          <w:lang w:val="en-US" w:eastAsia="zh-CN" w:bidi="ar-SA"/>
        </w:rPr>
        <w:t xml:space="preserve">及服务对象的相关信息</w:t>
      </w:r>
      <w:r>
        <w:rPr>
          <w:rFonts w:hint="default" w:ascii="宋体" w:hAnsi="宋体" w:eastAsia="宋体" w:cs="Times New Roman"/>
          <w:b w:val="0"/>
          <w:bCs w:val="0"/>
          <w:color w:val="auto"/>
          <w:spacing w:val="3"/>
          <w:sz w:val="24"/>
          <w:szCs w:val="24"/>
          <w:highlight w:val="none"/>
          <w:lang w:val="en-US" w:eastAsia="zh-CN" w:bidi="ar-SA"/>
        </w:rPr>
        <w:t xml:space="preserve">应建立保密制度，拟定保密措施方案。</w:t>
      </w:r>
      <w:r>
        <w:rPr>
          <w:rFonts w:hint="eastAsia" w:ascii="宋体" w:hAnsi="宋体" w:cs="Times New Roman"/>
          <w:b w:val="0"/>
          <w:bCs w:val="0"/>
          <w:color w:val="auto"/>
          <w:spacing w:val="3"/>
          <w:sz w:val="24"/>
          <w:szCs w:val="24"/>
          <w:highlight w:val="none"/>
          <w:lang w:val="en-US" w:eastAsia="zh-CN" w:bidi="ar-SA"/>
        </w:rPr>
        <w:t xml:space="preserve">严禁泄露与本项目服务过程及服务对象的相关信息。</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8</w:t>
      </w:r>
      <w:r>
        <w:rPr>
          <w:rFonts w:hint="default" w:ascii="宋体" w:hAnsi="宋体" w:eastAsia="宋体" w:cs="Times New Roman"/>
          <w:b w:val="0"/>
          <w:bCs w:val="0"/>
          <w:color w:val="auto"/>
          <w:spacing w:val="3"/>
          <w:sz w:val="24"/>
          <w:szCs w:val="24"/>
          <w:highlight w:val="none"/>
          <w:lang w:val="en-US" w:eastAsia="zh-CN" w:bidi="ar-SA"/>
        </w:rPr>
        <w:t xml:space="preserve">、相关规范程序：中标人所提供的服务相关程序均符合国家法律、法规规定，能够提供相应的管理保障和技术支持措施。 </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9</w:t>
      </w:r>
      <w:r>
        <w:rPr>
          <w:rFonts w:hint="default" w:ascii="宋体" w:hAnsi="宋体" w:eastAsia="宋体" w:cs="Times New Roman"/>
          <w:b w:val="0"/>
          <w:bCs w:val="0"/>
          <w:color w:val="auto"/>
          <w:spacing w:val="3"/>
          <w:sz w:val="24"/>
          <w:szCs w:val="24"/>
          <w:highlight w:val="none"/>
          <w:lang w:val="en-US" w:eastAsia="zh-CN" w:bidi="ar-SA"/>
        </w:rPr>
        <w:t xml:space="preserve">、风险承担与责任认定机制 </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（1）中标人选派人员的工伤风险，由中标供应商自行承担。</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（2）因意外事故或作业安全问题引发的人身伤亡和财产损失，中标供应商依法承担赔偿责任。</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（3）治安事件的责任认定，以公安部门裁定为准；非治安事件的责任认定，由双方协商，协商不成的，以诉讼或仲裁方式认定。</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10</w:t>
      </w:r>
      <w:r>
        <w:rPr>
          <w:rFonts w:hint="default" w:ascii="宋体" w:hAnsi="宋体" w:eastAsia="宋体" w:cs="Times New Roman"/>
          <w:b w:val="0"/>
          <w:bCs w:val="0"/>
          <w:color w:val="auto"/>
          <w:spacing w:val="3"/>
          <w:sz w:val="24"/>
          <w:szCs w:val="24"/>
          <w:highlight w:val="none"/>
          <w:lang w:val="en-US" w:eastAsia="zh-CN" w:bidi="ar-SA"/>
        </w:rPr>
        <w:t xml:space="preserve">、服务要求</w:t>
      </w:r>
      <w:r/>
    </w:p>
    <w:tbl>
      <w:tblPr>
        <w:tblStyle w:val="75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256"/>
        <w:gridCol w:w="2006"/>
      </w:tblGrid>
      <w:tr>
        <w:trPr/>
        <w:tc>
          <w:tcPr>
            <w:tcBorders>
              <w:top w:val="single" w:color="000000" w:sz="4" w:space="0"/>
              <w:left w:val="single" w:color="000000" w:sz="4" w:space="0"/>
              <w:bottom w:val="single" w:color="000000" w:sz="4" w:space="0"/>
              <w:right w:val="single" w:color="000000" w:sz="4" w:space="0"/>
            </w:tcBorders>
            <w:tcW w:w="2130" w:type="dxa"/>
            <w:vAlign w:val="top"/>
            <w:textDirection w:val="lrTb"/>
            <w:noWrap w:val="false"/>
          </w:tcPr>
          <w:p>
            <w:pPr>
              <w:ind w:firstLine="492"/>
              <w:jc w:val="both"/>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服务项目</w:t>
            </w:r>
            <w:r/>
          </w:p>
        </w:tc>
        <w:tc>
          <w:tcPr>
            <w:tcBorders>
              <w:top w:val="single" w:color="000000" w:sz="4" w:space="0"/>
              <w:left w:val="single" w:color="000000" w:sz="4" w:space="0"/>
              <w:bottom w:val="single" w:color="000000" w:sz="4" w:space="0"/>
              <w:right w:val="single" w:color="000000" w:sz="4" w:space="0"/>
            </w:tcBorders>
            <w:tcW w:w="2130" w:type="dxa"/>
            <w:vAlign w:val="top"/>
            <w:textDirection w:val="lrTb"/>
            <w:noWrap w:val="false"/>
          </w:tcPr>
          <w:p>
            <w:pPr>
              <w:ind w:firstLine="492"/>
              <w:jc w:val="both"/>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服务内容</w:t>
            </w:r>
            <w:r/>
          </w:p>
        </w:tc>
        <w:tc>
          <w:tcPr>
            <w:tcBorders>
              <w:top w:val="single" w:color="000000" w:sz="4" w:space="0"/>
              <w:left w:val="single" w:color="000000" w:sz="4" w:space="0"/>
              <w:bottom w:val="single" w:color="000000" w:sz="4" w:space="0"/>
              <w:right w:val="single" w:color="000000" w:sz="4" w:space="0"/>
            </w:tcBorders>
            <w:tcW w:w="2256" w:type="dxa"/>
            <w:vAlign w:val="top"/>
            <w:textDirection w:val="lrTb"/>
            <w:noWrap w:val="false"/>
          </w:tcPr>
          <w:p>
            <w:pPr>
              <w:ind w:firstLine="492"/>
              <w:jc w:val="both"/>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服务明细</w:t>
            </w:r>
            <w:r/>
          </w:p>
        </w:tc>
        <w:tc>
          <w:tcPr>
            <w:tcBorders>
              <w:top w:val="single" w:color="000000" w:sz="4" w:space="0"/>
              <w:left w:val="single" w:color="000000" w:sz="4" w:space="0"/>
              <w:bottom w:val="single" w:color="000000" w:sz="4" w:space="0"/>
              <w:right w:val="single" w:color="000000" w:sz="4" w:space="0"/>
            </w:tcBorders>
            <w:tcW w:w="2006" w:type="dxa"/>
            <w:vAlign w:val="top"/>
            <w:textDirection w:val="lrTb"/>
            <w:noWrap w:val="false"/>
          </w:tcPr>
          <w:p>
            <w:pPr>
              <w:ind w:firstLine="492"/>
              <w:jc w:val="both"/>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服务标准</w:t>
            </w:r>
            <w:r/>
          </w:p>
        </w:tc>
      </w:tr>
      <w:tr>
        <w:trPr>
          <w:cantSplit/>
        </w:trPr>
        <w:tc>
          <w:tcPr>
            <w:tcBorders>
              <w:top w:val="none" w:color="000000" w:sz="4" w:space="0"/>
              <w:left w:val="single" w:color="000000" w:sz="4" w:space="0"/>
              <w:bottom w:val="single" w:color="000000" w:sz="4" w:space="0"/>
              <w:right w:val="single" w:color="000000" w:sz="4" w:space="0"/>
            </w:tcBorders>
            <w:tcW w:w="2130" w:type="dxa"/>
            <w:vAlign w:val="center"/>
            <w:vMerge w:val="restart"/>
            <w:textDirection w:val="lrTb"/>
            <w:noWrap w:val="false"/>
          </w:tcPr>
          <w:p>
            <w:pPr>
              <w:jc w:val="both"/>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残疾人托养服务项目</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准确率</w:t>
            </w:r>
            <w:r/>
          </w:p>
        </w:tc>
        <w:tc>
          <w:tcPr>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100%</w:t>
            </w:r>
            <w:r/>
          </w:p>
        </w:tc>
      </w:tr>
      <w:tr>
        <w:trPr>
          <w:cantSplit/>
        </w:trPr>
        <w:tc>
          <w:tcPr>
            <w:tcBorders>
              <w:top w:val="none" w:color="000000" w:sz="4" w:space="0"/>
              <w:left w:val="single" w:color="000000" w:sz="4" w:space="0"/>
              <w:bottom w:val="single" w:color="000000" w:sz="4" w:space="0"/>
              <w:right w:val="single" w:color="000000" w:sz="4" w:space="0"/>
            </w:tcBorders>
            <w:tcW w:w="2130" w:type="dxa"/>
            <w:vAlign w:val="center"/>
            <w:vMerge w:val="continue"/>
            <w:textDirection w:val="lrTb"/>
            <w:noWrap w:val="false"/>
          </w:tcPr>
          <w:p>
            <w:pPr>
              <w:jc w:val="left"/>
              <w:spacing w:line="400" w:lineRule="exact"/>
              <w:widowControl/>
              <w:rPr>
                <w:rFonts w:hint="default" w:ascii="Times New Roman" w:hAnsi="Times New Roman" w:eastAsia="宋体" w:cs="Times New Roman"/>
                <w:b w:val="0"/>
                <w:bCs w:val="0"/>
                <w:color w:val="auto"/>
                <w:spacing w:val="3"/>
                <w:sz w:val="24"/>
                <w:szCs w:val="24"/>
                <w:highlight w:val="none"/>
              </w:rPr>
            </w:pPr>
            <w:r>
              <w:rPr>
                <w:rFonts w:hint="default" w:ascii="Times New Roman" w:hAnsi="Times New Roman" w:eastAsia="宋体" w:cs="Times New Roman"/>
                <w:b w:val="0"/>
                <w:bCs w:val="0"/>
                <w:color w:val="auto"/>
                <w:spacing w:val="3"/>
                <w:sz w:val="24"/>
                <w:szCs w:val="24"/>
                <w:highlight w:val="none"/>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办结时限</w:t>
            </w:r>
            <w:r/>
          </w:p>
        </w:tc>
        <w:tc>
          <w:tcPr>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办理周期</w:t>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jc w:val="center"/>
              <w:spacing w:line="40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不得超过</w:t>
            </w:r>
            <w:r>
              <w:rPr>
                <w:rFonts w:hint="default" w:ascii="Calibri" w:hAnsi="Calibri" w:eastAsia="宋体" w:cs="Times New Roman"/>
                <w:b w:val="0"/>
                <w:bCs w:val="0"/>
                <w:color w:val="auto"/>
                <w:spacing w:val="3"/>
                <w:sz w:val="24"/>
                <w:szCs w:val="24"/>
                <w:highlight w:val="none"/>
                <w:lang w:val="en-US" w:eastAsia="zh-CN" w:bidi="ar-SA"/>
              </w:rPr>
              <w:t xml:space="preserve">3 </w:t>
            </w:r>
            <w:r>
              <w:rPr>
                <w:rFonts w:hint="default" w:ascii="宋体" w:hAnsi="宋体" w:eastAsia="宋体" w:cs="Times New Roman"/>
                <w:b w:val="0"/>
                <w:bCs w:val="0"/>
                <w:color w:val="auto"/>
                <w:spacing w:val="3"/>
                <w:sz w:val="24"/>
                <w:szCs w:val="24"/>
                <w:highlight w:val="none"/>
                <w:lang w:val="en-US" w:eastAsia="zh-CN" w:bidi="ar-SA"/>
              </w:rPr>
              <w:t xml:space="preserve">个工作日</w:t>
            </w:r>
            <w:r/>
          </w:p>
        </w:tc>
      </w:tr>
      <w:tr>
        <w:trPr>
          <w:cantSplit/>
        </w:trPr>
        <w:tc>
          <w:tcPr>
            <w:tcBorders>
              <w:top w:val="none" w:color="000000" w:sz="4" w:space="0"/>
              <w:left w:val="single" w:color="000000" w:sz="4" w:space="0"/>
              <w:bottom w:val="single" w:color="000000" w:sz="4" w:space="0"/>
              <w:right w:val="single" w:color="000000" w:sz="4" w:space="0"/>
            </w:tcBorders>
            <w:tcW w:w="2130" w:type="dxa"/>
            <w:vAlign w:val="center"/>
            <w:vMerge w:val="continue"/>
            <w:textDirection w:val="lrTb"/>
            <w:noWrap w:val="false"/>
          </w:tcPr>
          <w:p>
            <w:pPr>
              <w:jc w:val="left"/>
              <w:spacing w:line="400" w:lineRule="exact"/>
              <w:widowControl/>
              <w:rPr>
                <w:rFonts w:hint="default" w:ascii="Times New Roman" w:hAnsi="Times New Roman" w:eastAsia="宋体" w:cs="Times New Roman"/>
                <w:b w:val="0"/>
                <w:bCs w:val="0"/>
                <w:color w:val="auto"/>
                <w:spacing w:val="3"/>
                <w:sz w:val="24"/>
                <w:szCs w:val="24"/>
                <w:highlight w:val="none"/>
              </w:rPr>
            </w:pPr>
            <w:r>
              <w:rPr>
                <w:rFonts w:hint="default" w:ascii="Times New Roman" w:hAnsi="Times New Roman" w:eastAsia="宋体" w:cs="Times New Roman"/>
                <w:b w:val="0"/>
                <w:bCs w:val="0"/>
                <w:color w:val="auto"/>
                <w:spacing w:val="3"/>
                <w:sz w:val="24"/>
                <w:szCs w:val="24"/>
                <w:highlight w:val="none"/>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spacing w:line="40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响应率</w:t>
            </w:r>
            <w:r/>
          </w:p>
        </w:tc>
        <w:tc>
          <w:tcPr>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spacing w:line="40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项目申请响应</w:t>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jc w:val="center"/>
              <w:spacing w:line="40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100%</w:t>
            </w:r>
            <w:r/>
          </w:p>
        </w:tc>
      </w:tr>
    </w:tbl>
    <w:p>
      <w:pPr>
        <w:ind w:firstLine="556"/>
        <w:keepLines w:val="0"/>
        <w:keepNext w:val="0"/>
        <w:pageBreakBefore w:val="0"/>
        <w:spacing w:line="360" w:lineRule="auto"/>
        <w:widowControl w:val="off"/>
        <w:rPr>
          <w:rFonts w:hint="eastAsia" w:ascii="宋体" w:hAnsi="宋体" w:cs="Times New Roman"/>
          <w:b w:val="0"/>
          <w:bCs w:val="0"/>
          <w:color w:val="auto"/>
          <w:spacing w:val="3"/>
          <w:sz w:val="24"/>
          <w:szCs w:val="24"/>
          <w:highlight w:val="none"/>
          <w:lang w:val="en-US" w:eastAsia="zh-CN" w:bidi="ar-SA"/>
        </w:rPr>
      </w:pPr>
      <w:r>
        <w:rPr>
          <w:rFonts w:hint="eastAsia" w:ascii="宋体" w:hAnsi="宋体" w:cs="Times New Roman"/>
          <w:b w:val="0"/>
          <w:bCs w:val="0"/>
          <w:color w:val="auto"/>
          <w:spacing w:val="3"/>
          <w:sz w:val="24"/>
          <w:szCs w:val="24"/>
          <w:highlight w:val="none"/>
          <w:lang w:val="en-US" w:eastAsia="zh-CN" w:bidi="ar-SA"/>
        </w:rPr>
      </w:r>
      <w:r/>
    </w:p>
    <w:p>
      <w:pPr>
        <w:ind w:firstLine="556"/>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pacing w:val="3"/>
          <w:sz w:val="24"/>
          <w:szCs w:val="24"/>
          <w:highlight w:val="none"/>
          <w:lang w:val="en-US" w:eastAsia="zh-CN" w:bidi="ar-SA"/>
        </w:rPr>
        <w:t xml:space="preserve">11、</w:t>
      </w:r>
      <w:r>
        <w:rPr>
          <w:rFonts w:hint="eastAsia" w:ascii="宋体" w:hAnsi="宋体" w:cs="Times New Roman"/>
          <w:b w:val="0"/>
          <w:bCs w:val="0"/>
          <w:color w:val="auto"/>
          <w:sz w:val="24"/>
          <w:szCs w:val="24"/>
          <w:highlight w:val="none"/>
          <w:lang w:eastAsia="zh-CN"/>
        </w:rPr>
        <w:t xml:space="preserve">中标人</w:t>
      </w:r>
      <w:r>
        <w:rPr>
          <w:rFonts w:hint="eastAsia" w:ascii="宋体" w:hAnsi="宋体" w:eastAsia="宋体" w:cs="Times New Roman"/>
          <w:b w:val="0"/>
          <w:bCs w:val="0"/>
          <w:color w:val="auto"/>
          <w:sz w:val="24"/>
          <w:szCs w:val="24"/>
          <w:highlight w:val="none"/>
        </w:rPr>
        <w:t xml:space="preserve">管理责任：为托养人员开展日常生活等服务， 实现人性化管理，给予呵护关爱，托养设施应符合国家安全 规范，满足使用需要，确保安全。托养人员在托养期间如发生安全事故、食物中毒和人身伤害的，所造成的致伤、致残、失踪事故，由乙方承担一切后果，必要时可解除协议。</w:t>
      </w:r>
      <w:r/>
    </w:p>
    <w:p>
      <w:pPr>
        <w:ind w:firstLine="494"/>
        <w:jc w:val="both"/>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五</w:t>
      </w:r>
      <w:r>
        <w:rPr>
          <w:rFonts w:hint="default" w:ascii="宋体" w:hAnsi="宋体" w:eastAsia="宋体" w:cs="Times New Roman"/>
          <w:b w:val="0"/>
          <w:bCs w:val="0"/>
          <w:color w:val="auto"/>
          <w:spacing w:val="3"/>
          <w:sz w:val="24"/>
          <w:szCs w:val="24"/>
          <w:highlight w:val="none"/>
          <w:lang w:val="en-US" w:eastAsia="zh-CN" w:bidi="ar-SA"/>
        </w:rPr>
        <w:t xml:space="preserve">、其他</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1、患者接受医疗服务与申请托养相互独立，中标人不得以托养项目为名从事任何违法、违规行为，托养救助应充分尊重患者的自主选择权和知情权。</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1）自主选择权：一是患者自主选择是否接受医疗机构治疗方案，并自主承担相应风险，中标人不得以后期托养影响患者决定，对患者进行承诺、诱导；二是患者在治疗结束后自主选择是否申请托养，中标人可在治疗结束后协助患者进行申请。</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（2）知情权：一是患者应充分了解中标人对其开展的治疗方案及所有风险与后期托养无任何关联；二是患者应了解其在治疗结束后享有申请该托养救助的权利，并知晓申请的途径及救助标准。 </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2、中标人要依法经营，自觉接受卫计、社保、物价等行政部门的监督，组织专业队伍按规定提供规范的诊疗服务，并对诊疗过程中可能涉及的所有风险、事故、纠纷等情况负全责。本托养项目由采购人仅在诊疗终结后根据患者申请提供相应救助，不承担托养以外的其他责任。</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3、中标人在服务救治过程中不得违法国家卫生计、国家药监局等相关监管管理部门规定。 </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4、中标</w:t>
      </w:r>
      <w:r>
        <w:rPr>
          <w:rFonts w:hint="eastAsia" w:ascii="宋体" w:hAnsi="宋体" w:eastAsia="宋体" w:cs="Times New Roman"/>
          <w:b w:val="0"/>
          <w:bCs w:val="0"/>
          <w:color w:val="auto"/>
          <w:spacing w:val="3"/>
          <w:sz w:val="24"/>
          <w:szCs w:val="24"/>
          <w:highlight w:val="none"/>
          <w:lang w:val="en-US" w:eastAsia="zh-CN" w:bidi="ar-SA"/>
        </w:rPr>
        <w:t xml:space="preserve">人</w:t>
      </w:r>
      <w:r>
        <w:rPr>
          <w:rFonts w:hint="default" w:ascii="宋体" w:hAnsi="宋体" w:eastAsia="宋体" w:cs="Times New Roman"/>
          <w:b w:val="0"/>
          <w:bCs w:val="0"/>
          <w:color w:val="auto"/>
          <w:spacing w:val="3"/>
          <w:sz w:val="24"/>
          <w:szCs w:val="24"/>
          <w:highlight w:val="none"/>
          <w:lang w:val="en-US" w:eastAsia="zh-CN" w:bidi="ar-SA"/>
        </w:rPr>
        <w:t xml:space="preserve">在服务救治过程中的相关医疗价格不得高于市场平均治疗水平。</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5、中标</w:t>
      </w:r>
      <w:r>
        <w:rPr>
          <w:rFonts w:hint="eastAsia" w:ascii="宋体" w:hAnsi="宋体" w:eastAsia="宋体" w:cs="Times New Roman"/>
          <w:b w:val="0"/>
          <w:bCs w:val="0"/>
          <w:color w:val="auto"/>
          <w:spacing w:val="3"/>
          <w:sz w:val="24"/>
          <w:szCs w:val="24"/>
          <w:highlight w:val="none"/>
          <w:lang w:val="en-US" w:eastAsia="zh-CN" w:bidi="ar-SA"/>
        </w:rPr>
        <w:t xml:space="preserve">人</w:t>
      </w:r>
      <w:r>
        <w:rPr>
          <w:rFonts w:hint="default" w:ascii="宋体" w:hAnsi="宋体" w:eastAsia="宋体" w:cs="Times New Roman"/>
          <w:b w:val="0"/>
          <w:bCs w:val="0"/>
          <w:color w:val="auto"/>
          <w:spacing w:val="3"/>
          <w:sz w:val="24"/>
          <w:szCs w:val="24"/>
          <w:highlight w:val="none"/>
          <w:lang w:val="en-US" w:eastAsia="zh-CN" w:bidi="ar-SA"/>
        </w:rPr>
        <w:t xml:space="preserve">在服务治疗过程中不得强加其它服务或其它要求。</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6、中标</w:t>
      </w:r>
      <w:r>
        <w:rPr>
          <w:rFonts w:hint="eastAsia" w:ascii="宋体" w:hAnsi="宋体" w:eastAsia="宋体" w:cs="Times New Roman"/>
          <w:b w:val="0"/>
          <w:bCs w:val="0"/>
          <w:color w:val="auto"/>
          <w:spacing w:val="3"/>
          <w:sz w:val="24"/>
          <w:szCs w:val="24"/>
          <w:highlight w:val="none"/>
          <w:lang w:val="en-US" w:eastAsia="zh-CN" w:bidi="ar-SA"/>
        </w:rPr>
        <w:t xml:space="preserve">人</w:t>
      </w:r>
      <w:r>
        <w:rPr>
          <w:rFonts w:hint="default" w:ascii="宋体" w:hAnsi="宋体" w:eastAsia="宋体" w:cs="Times New Roman"/>
          <w:b w:val="0"/>
          <w:bCs w:val="0"/>
          <w:color w:val="auto"/>
          <w:spacing w:val="3"/>
          <w:sz w:val="24"/>
          <w:szCs w:val="24"/>
          <w:highlight w:val="none"/>
          <w:lang w:val="en-US" w:eastAsia="zh-CN" w:bidi="ar-SA"/>
        </w:rPr>
        <w:t xml:space="preserve">在服务治疗过程中如确实为患者实际考虑需要进行其它相关服务的，需征询患者同意并详细说明相关原因、治疗效果、相关医疗费用。</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7、如服务期内每年中标</w:t>
      </w:r>
      <w:r>
        <w:rPr>
          <w:rFonts w:hint="eastAsia" w:ascii="宋体" w:hAnsi="宋体" w:eastAsia="宋体" w:cs="Times New Roman"/>
          <w:b w:val="0"/>
          <w:bCs w:val="0"/>
          <w:color w:val="auto"/>
          <w:spacing w:val="3"/>
          <w:sz w:val="24"/>
          <w:szCs w:val="24"/>
          <w:highlight w:val="none"/>
          <w:lang w:val="en-US" w:eastAsia="zh-CN" w:bidi="ar-SA"/>
        </w:rPr>
        <w:t xml:space="preserve">人</w:t>
      </w:r>
      <w:r>
        <w:rPr>
          <w:rFonts w:hint="default" w:ascii="宋体" w:hAnsi="宋体" w:eastAsia="宋体" w:cs="Times New Roman"/>
          <w:b w:val="0"/>
          <w:bCs w:val="0"/>
          <w:color w:val="auto"/>
          <w:spacing w:val="3"/>
          <w:sz w:val="24"/>
          <w:szCs w:val="24"/>
          <w:highlight w:val="none"/>
          <w:lang w:val="en-US" w:eastAsia="zh-CN" w:bidi="ar-SA"/>
        </w:rPr>
        <w:t xml:space="preserve">的托养额未完全使用，则余款划采购人资金账户用于其它公益或托养项目，并对资金使用情况进行公开接受社会监督。</w:t>
      </w:r>
      <w:r/>
    </w:p>
    <w:p>
      <w:pPr>
        <w:ind w:firstLine="492"/>
        <w:jc w:val="both"/>
        <w:spacing w:line="440" w:lineRule="exact"/>
        <w:widowControl w:val="off"/>
        <w:rPr>
          <w:rFonts w:hint="eastAsia" w:ascii="宋体" w:hAnsi="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8、中标</w:t>
      </w:r>
      <w:r>
        <w:rPr>
          <w:rFonts w:hint="eastAsia" w:ascii="宋体" w:hAnsi="宋体" w:eastAsia="宋体" w:cs="Times New Roman"/>
          <w:b w:val="0"/>
          <w:bCs w:val="0"/>
          <w:color w:val="auto"/>
          <w:spacing w:val="3"/>
          <w:sz w:val="24"/>
          <w:szCs w:val="24"/>
          <w:highlight w:val="none"/>
          <w:lang w:val="en-US" w:eastAsia="zh-CN" w:bidi="ar-SA"/>
        </w:rPr>
        <w:t xml:space="preserve">人</w:t>
      </w:r>
      <w:r>
        <w:rPr>
          <w:rFonts w:hint="default" w:ascii="宋体" w:hAnsi="宋体" w:eastAsia="宋体" w:cs="Times New Roman"/>
          <w:b w:val="0"/>
          <w:bCs w:val="0"/>
          <w:color w:val="auto"/>
          <w:spacing w:val="3"/>
          <w:sz w:val="24"/>
          <w:szCs w:val="24"/>
          <w:highlight w:val="none"/>
          <w:lang w:val="en-US" w:eastAsia="zh-CN" w:bidi="ar-SA"/>
        </w:rPr>
        <w:t xml:space="preserve">后期未按相关条款履约的，采购人有权解除合同</w:t>
      </w:r>
      <w:r>
        <w:rPr>
          <w:rFonts w:hint="eastAsia" w:ascii="宋体" w:hAnsi="宋体" w:cs="Times New Roman"/>
          <w:b w:val="0"/>
          <w:bCs w:val="0"/>
          <w:color w:val="auto"/>
          <w:spacing w:val="3"/>
          <w:sz w:val="24"/>
          <w:szCs w:val="24"/>
          <w:highlight w:val="none"/>
          <w:lang w:val="en-US" w:eastAsia="zh-CN" w:bidi="ar-SA"/>
        </w:rPr>
        <w:t xml:space="preserve">，</w:t>
      </w:r>
      <w:r>
        <w:rPr>
          <w:rFonts w:hint="default" w:ascii="宋体" w:hAnsi="宋体" w:eastAsia="宋体" w:cs="Times New Roman"/>
          <w:b w:val="0"/>
          <w:bCs w:val="0"/>
          <w:color w:val="auto"/>
          <w:spacing w:val="3"/>
          <w:sz w:val="24"/>
          <w:szCs w:val="24"/>
          <w:highlight w:val="none"/>
          <w:lang w:val="en-US" w:eastAsia="zh-CN" w:bidi="ar-SA"/>
        </w:rPr>
        <w:t xml:space="preserve">同时追究其它相关责任</w:t>
      </w:r>
      <w:r>
        <w:rPr>
          <w:rFonts w:hint="eastAsia" w:ascii="宋体" w:hAnsi="宋体" w:cs="Times New Roman"/>
          <w:b w:val="0"/>
          <w:bCs w:val="0"/>
          <w:color w:val="auto"/>
          <w:spacing w:val="3"/>
          <w:sz w:val="24"/>
          <w:szCs w:val="24"/>
          <w:highlight w:val="none"/>
          <w:lang w:val="en-US" w:eastAsia="zh-CN" w:bidi="ar-SA"/>
        </w:rPr>
        <w:t xml:space="preserve">；且乙方不得主张与之关联 的有益于其自身的任何权益。</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9、中标后，采购人将对中标</w:t>
      </w:r>
      <w:r>
        <w:rPr>
          <w:rFonts w:hint="eastAsia" w:ascii="宋体" w:hAnsi="宋体" w:eastAsia="宋体" w:cs="Times New Roman"/>
          <w:b w:val="0"/>
          <w:bCs w:val="0"/>
          <w:color w:val="auto"/>
          <w:spacing w:val="3"/>
          <w:sz w:val="24"/>
          <w:szCs w:val="24"/>
          <w:highlight w:val="none"/>
          <w:lang w:val="en-US" w:eastAsia="zh-CN" w:bidi="ar-SA"/>
        </w:rPr>
        <w:t xml:space="preserve">人</w:t>
      </w:r>
      <w:r>
        <w:rPr>
          <w:rFonts w:hint="default" w:ascii="宋体" w:hAnsi="宋体" w:eastAsia="宋体" w:cs="Times New Roman"/>
          <w:b w:val="0"/>
          <w:bCs w:val="0"/>
          <w:color w:val="auto"/>
          <w:spacing w:val="3"/>
          <w:sz w:val="24"/>
          <w:szCs w:val="24"/>
          <w:highlight w:val="none"/>
          <w:lang w:val="en-US" w:eastAsia="zh-CN" w:bidi="ar-SA"/>
        </w:rPr>
        <w:t xml:space="preserve">进行考核，根据每</w:t>
      </w:r>
      <w:r>
        <w:rPr>
          <w:rFonts w:hint="eastAsia" w:ascii="宋体" w:hAnsi="宋体" w:cs="Times New Roman"/>
          <w:b w:val="0"/>
          <w:bCs w:val="0"/>
          <w:color w:val="auto"/>
          <w:spacing w:val="3"/>
          <w:sz w:val="24"/>
          <w:szCs w:val="24"/>
          <w:highlight w:val="none"/>
          <w:lang w:val="en-US" w:eastAsia="zh-CN" w:bidi="ar-SA"/>
        </w:rPr>
        <w:t xml:space="preserve">半年</w:t>
      </w:r>
      <w:r>
        <w:rPr>
          <w:rFonts w:hint="default" w:ascii="宋体" w:hAnsi="宋体" w:eastAsia="宋体" w:cs="Times New Roman"/>
          <w:b w:val="0"/>
          <w:bCs w:val="0"/>
          <w:color w:val="auto"/>
          <w:spacing w:val="3"/>
          <w:sz w:val="24"/>
          <w:szCs w:val="24"/>
          <w:highlight w:val="none"/>
          <w:lang w:val="en-US" w:eastAsia="zh-CN" w:bidi="ar-SA"/>
        </w:rPr>
        <w:t xml:space="preserve">考核的结果决定支付的服务托养补助费。 </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10、本项目为政府指导价不可竞争，投标人根据政府指导价标准报价。</w:t>
      </w:r>
      <w:r/>
    </w:p>
    <w:p>
      <w:pPr>
        <w:ind w:firstLine="492"/>
        <w:jc w:val="both"/>
        <w:spacing w:line="44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六、项目实施方案</w:t>
      </w:r>
      <w:r/>
    </w:p>
    <w:p>
      <w:pPr>
        <w:ind w:firstLine="492"/>
        <w:jc w:val="both"/>
        <w:spacing w:line="44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eastAsia" w:ascii="宋体" w:hAnsi="宋体" w:cs="Times New Roman"/>
          <w:b w:val="0"/>
          <w:bCs w:val="0"/>
          <w:color w:val="auto"/>
          <w:spacing w:val="3"/>
          <w:sz w:val="24"/>
          <w:szCs w:val="24"/>
          <w:highlight w:val="none"/>
          <w:lang w:val="en-US" w:eastAsia="zh-CN" w:bidi="ar-SA"/>
        </w:rPr>
        <w:t xml:space="preserve">供应商须结合实际，进一步细化以下项目实施方案并落实实施。</w:t>
      </w:r>
      <w:r/>
    </w:p>
    <w:p>
      <w:pPr>
        <w:numPr>
          <w:ilvl w:val="0"/>
          <w:numId w:val="0"/>
        </w:numPr>
        <w:ind w:firstLine="480"/>
        <w:jc w:val="both"/>
        <w:spacing w:line="440" w:lineRule="exact"/>
        <w:widowControl w:val="off"/>
        <w:rPr>
          <w:rFonts w:hint="eastAsia" w:ascii="Segoe UI" w:hAnsi="Segoe UI" w:cs="Segoe UI"/>
          <w:b w:val="0"/>
          <w:bCs w:val="0"/>
          <w:color w:val="auto"/>
          <w:sz w:val="24"/>
          <w:szCs w:val="24"/>
          <w:highlight w:val="none"/>
          <w:lang w:eastAsia="zh-CN"/>
        </w:rPr>
      </w:pPr>
      <w:r>
        <w:rPr>
          <w:rFonts w:hint="eastAsia" w:ascii="Times New Roman" w:hAnsi="Times New Roman" w:eastAsia="宋体" w:cs="Times New Roman"/>
          <w:b w:val="0"/>
          <w:bCs w:val="0"/>
          <w:color w:val="auto"/>
          <w:sz w:val="24"/>
          <w:szCs w:val="24"/>
          <w:highlight w:val="none"/>
          <w:lang w:val="en-US" w:eastAsia="zh-CN"/>
        </w:rPr>
        <w:t xml:space="preserve">1、</w:t>
      </w:r>
      <w:r>
        <w:rPr>
          <w:rFonts w:hint="eastAsia" w:ascii="Times New Roman" w:hAnsi="Times New Roman" w:eastAsia="宋体" w:cs="Times New Roman"/>
          <w:b w:val="0"/>
          <w:bCs w:val="0"/>
          <w:color w:val="auto"/>
          <w:sz w:val="24"/>
          <w:szCs w:val="24"/>
          <w:highlight w:val="none"/>
        </w:rPr>
        <w:t xml:space="preserve">机构</w:t>
      </w:r>
      <w:r>
        <w:rPr>
          <w:rFonts w:hint="default" w:ascii="Times New Roman" w:hAnsi="Times New Roman" w:eastAsia="宋体" w:cs="Times New Roman"/>
          <w:b w:val="0"/>
          <w:bCs w:val="0"/>
          <w:color w:val="auto"/>
          <w:sz w:val="24"/>
          <w:szCs w:val="24"/>
          <w:highlight w:val="none"/>
        </w:rPr>
        <w:t xml:space="preserve">建设</w:t>
      </w:r>
      <w:r>
        <w:rPr>
          <w:rFonts w:hint="eastAsia" w:ascii="Times New Roman" w:hAnsi="Times New Roman" w:cs="Times New Roman"/>
          <w:b w:val="0"/>
          <w:bCs w:val="0"/>
          <w:color w:val="auto"/>
          <w:sz w:val="24"/>
          <w:szCs w:val="24"/>
          <w:highlight w:val="none"/>
          <w:lang w:eastAsia="zh-CN"/>
        </w:rPr>
        <w:t xml:space="preserve">方案。</w:t>
      </w:r>
      <w:r>
        <w:rPr>
          <w:rFonts w:hint="default" w:ascii="Segoe UI" w:hAnsi="Segoe UI" w:eastAsia="宋体" w:cs="Segoe UI"/>
          <w:b w:val="0"/>
          <w:bCs w:val="0"/>
          <w:color w:val="auto"/>
          <w:sz w:val="24"/>
          <w:szCs w:val="24"/>
          <w:highlight w:val="none"/>
        </w:rPr>
        <w:t xml:space="preserve">各投标</w:t>
      </w:r>
      <w:r>
        <w:rPr>
          <w:rFonts w:hint="eastAsia" w:ascii="Segoe UI" w:hAnsi="Segoe UI" w:eastAsia="宋体" w:cs="Segoe UI"/>
          <w:b w:val="0"/>
          <w:bCs w:val="0"/>
          <w:color w:val="auto"/>
          <w:sz w:val="24"/>
          <w:szCs w:val="24"/>
          <w:highlight w:val="none"/>
          <w:lang w:eastAsia="zh-CN"/>
        </w:rPr>
        <w:t xml:space="preserve">供应商</w:t>
      </w:r>
      <w:r>
        <w:rPr>
          <w:rFonts w:hint="default" w:ascii="Segoe UI" w:hAnsi="Segoe UI" w:eastAsia="宋体" w:cs="Segoe UI"/>
          <w:b w:val="0"/>
          <w:bCs w:val="0"/>
          <w:color w:val="auto"/>
          <w:sz w:val="24"/>
          <w:szCs w:val="24"/>
          <w:highlight w:val="none"/>
        </w:rPr>
        <w:t xml:space="preserve">提供</w:t>
      </w:r>
      <w:r>
        <w:rPr>
          <w:rFonts w:hint="eastAsia" w:ascii="Times New Roman" w:hAnsi="Times New Roman" w:eastAsia="宋体" w:cs="Times New Roman"/>
          <w:b w:val="0"/>
          <w:bCs w:val="0"/>
          <w:color w:val="auto"/>
          <w:sz w:val="24"/>
          <w:szCs w:val="24"/>
          <w:highlight w:val="none"/>
        </w:rPr>
        <w:t xml:space="preserve">机构</w:t>
      </w:r>
      <w:r>
        <w:rPr>
          <w:rFonts w:hint="default" w:ascii="Times New Roman" w:hAnsi="Times New Roman" w:eastAsia="宋体" w:cs="Times New Roman"/>
          <w:b w:val="0"/>
          <w:bCs w:val="0"/>
          <w:color w:val="auto"/>
          <w:sz w:val="24"/>
          <w:szCs w:val="24"/>
          <w:highlight w:val="none"/>
        </w:rPr>
        <w:t xml:space="preserve">建设</w:t>
      </w:r>
      <w:r>
        <w:rPr>
          <w:rFonts w:hint="eastAsia" w:ascii="Times New Roman" w:hAnsi="Times New Roman" w:cs="Times New Roman"/>
          <w:b w:val="0"/>
          <w:bCs w:val="0"/>
          <w:color w:val="auto"/>
          <w:sz w:val="24"/>
          <w:szCs w:val="24"/>
          <w:highlight w:val="none"/>
          <w:lang w:eastAsia="zh-CN"/>
        </w:rPr>
        <w:t xml:space="preserve">方案，含</w:t>
      </w:r>
      <w:r>
        <w:rPr>
          <w:rFonts w:hint="default" w:ascii="Segoe UI" w:hAnsi="Segoe UI" w:eastAsia="宋体" w:cs="Segoe UI"/>
          <w:b w:val="0"/>
          <w:bCs w:val="0"/>
          <w:color w:val="auto"/>
          <w:sz w:val="24"/>
          <w:szCs w:val="24"/>
          <w:highlight w:val="none"/>
        </w:rPr>
        <w:t xml:space="preserve">组织机构、内控管理</w:t>
      </w:r>
      <w:r>
        <w:rPr>
          <w:rFonts w:hint="eastAsia" w:ascii="Segoe UI" w:hAnsi="Segoe UI" w:cs="Segoe UI"/>
          <w:b w:val="0"/>
          <w:bCs w:val="0"/>
          <w:color w:val="auto"/>
          <w:sz w:val="24"/>
          <w:szCs w:val="24"/>
          <w:highlight w:val="none"/>
          <w:lang w:eastAsia="zh-CN"/>
        </w:rPr>
        <w:t xml:space="preserve">、</w:t>
      </w:r>
      <w:r>
        <w:rPr>
          <w:rFonts w:hint="default" w:ascii="Segoe UI" w:hAnsi="Segoe UI" w:eastAsia="宋体" w:cs="Segoe UI"/>
          <w:b w:val="0"/>
          <w:bCs w:val="0"/>
          <w:color w:val="auto"/>
          <w:sz w:val="24"/>
          <w:szCs w:val="24"/>
          <w:highlight w:val="none"/>
        </w:rPr>
        <w:t xml:space="preserve">档案管理</w:t>
      </w:r>
      <w:r>
        <w:rPr>
          <w:rFonts w:hint="eastAsia" w:ascii="Segoe UI" w:hAnsi="Segoe UI" w:cs="Segoe UI"/>
          <w:b w:val="0"/>
          <w:bCs w:val="0"/>
          <w:color w:val="auto"/>
          <w:sz w:val="24"/>
          <w:szCs w:val="24"/>
          <w:highlight w:val="none"/>
          <w:lang w:eastAsia="zh-CN"/>
        </w:rPr>
        <w:t xml:space="preserve">、</w:t>
      </w:r>
      <w:r>
        <w:rPr>
          <w:rFonts w:hint="default" w:ascii="Segoe UI" w:hAnsi="Segoe UI" w:eastAsia="宋体" w:cs="Segoe UI"/>
          <w:b w:val="0"/>
          <w:bCs w:val="0"/>
          <w:color w:val="auto"/>
          <w:sz w:val="24"/>
          <w:szCs w:val="24"/>
          <w:highlight w:val="none"/>
        </w:rPr>
        <w:t xml:space="preserve">各部门分工、部门之间协作</w:t>
      </w:r>
      <w:r>
        <w:rPr>
          <w:rFonts w:hint="eastAsia" w:ascii="Segoe UI" w:hAnsi="Segoe UI" w:cs="Segoe UI"/>
          <w:b w:val="0"/>
          <w:bCs w:val="0"/>
          <w:color w:val="auto"/>
          <w:sz w:val="24"/>
          <w:szCs w:val="24"/>
          <w:highlight w:val="none"/>
          <w:lang w:eastAsia="zh-CN"/>
        </w:rPr>
        <w:t xml:space="preserve">情况方案等内容。</w:t>
      </w:r>
      <w:r/>
    </w:p>
    <w:p>
      <w:pPr>
        <w:numPr>
          <w:ilvl w:val="0"/>
          <w:numId w:val="0"/>
        </w:numPr>
        <w:ind w:firstLine="480"/>
        <w:jc w:val="both"/>
        <w:spacing w:line="440" w:lineRule="exact"/>
        <w:widowControl w:val="off"/>
        <w:rPr>
          <w:rFonts w:hint="default" w:ascii="Segoe UI" w:hAnsi="Segoe UI" w:eastAsia="宋体" w:cs="Segoe UI"/>
          <w:b w:val="0"/>
          <w:bCs w:val="0"/>
          <w:color w:val="auto"/>
          <w:sz w:val="24"/>
          <w:szCs w:val="24"/>
          <w:highlight w:val="none"/>
          <w:lang w:val="en-US" w:eastAsia="zh-CN"/>
        </w:rPr>
      </w:pPr>
      <w:r>
        <w:rPr>
          <w:rFonts w:hint="eastAsia" w:ascii="Segoe UI" w:hAnsi="Segoe UI" w:cs="Segoe UI"/>
          <w:b w:val="0"/>
          <w:bCs w:val="0"/>
          <w:color w:val="auto"/>
          <w:sz w:val="24"/>
          <w:szCs w:val="24"/>
          <w:highlight w:val="none"/>
          <w:lang w:eastAsia="zh-CN"/>
        </w:rPr>
        <w:t xml:space="preserve">要求：</w:t>
      </w:r>
      <w:r>
        <w:rPr>
          <w:rFonts w:hint="default" w:ascii="Segoe UI" w:hAnsi="Segoe UI" w:eastAsia="宋体" w:cs="Segoe UI"/>
          <w:b w:val="0"/>
          <w:bCs w:val="0"/>
          <w:color w:val="auto"/>
          <w:sz w:val="24"/>
          <w:szCs w:val="24"/>
          <w:highlight w:val="none"/>
          <w:lang w:eastAsia="zh-CN"/>
        </w:rPr>
        <w:t xml:space="preserve">方案</w:t>
      </w:r>
      <w:r>
        <w:rPr>
          <w:rFonts w:hint="eastAsia" w:ascii="Segoe UI" w:hAnsi="Segoe UI" w:eastAsia="宋体" w:cs="Segoe UI"/>
          <w:b w:val="0"/>
          <w:bCs w:val="0"/>
          <w:color w:val="auto"/>
          <w:sz w:val="24"/>
          <w:szCs w:val="24"/>
          <w:highlight w:val="none"/>
          <w:lang w:eastAsia="zh-CN"/>
        </w:rPr>
        <w:t xml:space="preserve">有具体内容、有组织机构架构、有内控管理和档案管理制度，</w:t>
      </w:r>
      <w:r>
        <w:rPr>
          <w:rFonts w:hint="default" w:ascii="Segoe UI" w:hAnsi="Segoe UI" w:eastAsia="宋体" w:cs="Segoe UI"/>
          <w:b w:val="0"/>
          <w:bCs w:val="0"/>
          <w:color w:val="auto"/>
          <w:sz w:val="24"/>
          <w:szCs w:val="24"/>
          <w:highlight w:val="none"/>
          <w:lang w:eastAsia="zh-CN"/>
        </w:rPr>
        <w:t xml:space="preserve">各部门分工、部门之间协作</w:t>
      </w:r>
      <w:r>
        <w:rPr>
          <w:rFonts w:hint="eastAsia" w:ascii="Segoe UI" w:hAnsi="Segoe UI" w:eastAsia="宋体" w:cs="Segoe UI"/>
          <w:b w:val="0"/>
          <w:bCs w:val="0"/>
          <w:color w:val="auto"/>
          <w:sz w:val="24"/>
          <w:szCs w:val="24"/>
          <w:highlight w:val="none"/>
          <w:lang w:eastAsia="zh-CN"/>
        </w:rPr>
        <w:t xml:space="preserve">流程有序。</w:t>
      </w:r>
      <w:r/>
    </w:p>
    <w:p>
      <w:pPr>
        <w:numPr>
          <w:ilvl w:val="0"/>
          <w:numId w:val="0"/>
        </w:numPr>
        <w:ind w:firstLine="480"/>
        <w:jc w:val="both"/>
        <w:spacing w:line="440" w:lineRule="exact"/>
        <w:widowControl w:val="off"/>
        <w:rPr>
          <w:rFonts w:hint="eastAsia" w:ascii="Segoe UI" w:hAnsi="Segoe UI" w:cs="Segoe UI"/>
          <w:b w:val="0"/>
          <w:bCs w:val="0"/>
          <w:color w:val="auto"/>
          <w:sz w:val="24"/>
          <w:szCs w:val="24"/>
          <w:highlight w:val="none"/>
          <w:lang w:eastAsia="zh-CN"/>
        </w:rPr>
      </w:pPr>
      <w:r>
        <w:rPr>
          <w:rFonts w:hint="eastAsia" w:ascii="Times New Roman" w:hAnsi="Times New Roman" w:eastAsia="宋体" w:cs="Times New Roman"/>
          <w:b w:val="0"/>
          <w:bCs w:val="0"/>
          <w:color w:val="auto"/>
          <w:sz w:val="24"/>
          <w:szCs w:val="24"/>
          <w:highlight w:val="none"/>
          <w:lang w:val="en-US" w:eastAsia="zh-CN"/>
        </w:rPr>
        <w:t xml:space="preserve">2、</w:t>
      </w:r>
      <w:r>
        <w:rPr>
          <w:rFonts w:hint="eastAsia" w:ascii="Times New Roman" w:hAnsi="Times New Roman" w:eastAsia="宋体" w:cs="Times New Roman"/>
          <w:b w:val="0"/>
          <w:bCs w:val="0"/>
          <w:color w:val="auto"/>
          <w:sz w:val="24"/>
          <w:szCs w:val="24"/>
          <w:highlight w:val="none"/>
        </w:rPr>
        <w:t xml:space="preserve">服务方案</w:t>
      </w:r>
      <w:r>
        <w:rPr>
          <w:rFonts w:hint="eastAsia" w:ascii="Times New Roman" w:hAnsi="Times New Roman" w:eastAsia="宋体" w:cs="Times New Roman"/>
          <w:b w:val="0"/>
          <w:bCs w:val="0"/>
          <w:color w:val="auto"/>
          <w:sz w:val="24"/>
          <w:szCs w:val="24"/>
          <w:highlight w:val="none"/>
          <w:lang w:eastAsia="zh-CN"/>
        </w:rPr>
        <w:t xml:space="preserve">。</w:t>
      </w:r>
      <w:r>
        <w:rPr>
          <w:rFonts w:hint="default" w:ascii="Segoe UI" w:hAnsi="Segoe UI" w:eastAsia="宋体" w:cs="Segoe UI"/>
          <w:b w:val="0"/>
          <w:bCs w:val="0"/>
          <w:color w:val="auto"/>
          <w:sz w:val="24"/>
          <w:szCs w:val="24"/>
          <w:highlight w:val="none"/>
        </w:rPr>
        <w:t xml:space="preserve">各投标</w:t>
      </w:r>
      <w:r>
        <w:rPr>
          <w:rFonts w:hint="eastAsia" w:ascii="Segoe UI" w:hAnsi="Segoe UI" w:eastAsia="宋体" w:cs="Segoe UI"/>
          <w:b w:val="0"/>
          <w:bCs w:val="0"/>
          <w:color w:val="auto"/>
          <w:sz w:val="24"/>
          <w:szCs w:val="24"/>
          <w:highlight w:val="none"/>
          <w:lang w:eastAsia="zh-CN"/>
        </w:rPr>
        <w:t xml:space="preserve">供应商</w:t>
      </w:r>
      <w:r>
        <w:rPr>
          <w:rFonts w:hint="default" w:ascii="Segoe UI" w:hAnsi="Segoe UI" w:eastAsia="宋体" w:cs="Segoe UI"/>
          <w:b w:val="0"/>
          <w:bCs w:val="0"/>
          <w:color w:val="auto"/>
          <w:sz w:val="24"/>
          <w:szCs w:val="24"/>
          <w:highlight w:val="none"/>
        </w:rPr>
        <w:t xml:space="preserve">提供</w:t>
      </w:r>
      <w:r>
        <w:rPr>
          <w:rFonts w:hint="eastAsia" w:ascii="Times New Roman" w:hAnsi="Times New Roman" w:eastAsia="宋体" w:cs="Times New Roman"/>
          <w:b w:val="0"/>
          <w:bCs w:val="0"/>
          <w:color w:val="auto"/>
          <w:sz w:val="24"/>
          <w:szCs w:val="24"/>
          <w:highlight w:val="none"/>
        </w:rPr>
        <w:t xml:space="preserve">服务方案</w:t>
      </w:r>
      <w:r>
        <w:rPr>
          <w:rFonts w:hint="eastAsia" w:ascii="Times New Roman" w:hAnsi="Times New Roman" w:cs="Times New Roman"/>
          <w:b w:val="0"/>
          <w:bCs w:val="0"/>
          <w:color w:val="auto"/>
          <w:sz w:val="24"/>
          <w:szCs w:val="24"/>
          <w:highlight w:val="none"/>
          <w:lang w:eastAsia="zh-CN"/>
        </w:rPr>
        <w:t xml:space="preserve">，含</w:t>
      </w:r>
      <w:r>
        <w:rPr>
          <w:rFonts w:hint="default" w:ascii="Times New Roman" w:hAnsi="Times New Roman" w:eastAsia="宋体" w:cs="Times New Roman"/>
          <w:b w:val="0"/>
          <w:bCs w:val="0"/>
          <w:color w:val="auto"/>
          <w:sz w:val="24"/>
          <w:szCs w:val="24"/>
          <w:highlight w:val="none"/>
        </w:rPr>
        <w:t xml:space="preserve">各机构（部门）工作实施方案和服务承诺方案</w:t>
      </w:r>
      <w:r>
        <w:rPr>
          <w:rFonts w:hint="eastAsia" w:ascii="Times New Roman" w:hAnsi="Times New Roman" w:cs="Times New Roman"/>
          <w:b w:val="0"/>
          <w:bCs w:val="0"/>
          <w:color w:val="auto"/>
          <w:sz w:val="24"/>
          <w:szCs w:val="24"/>
          <w:highlight w:val="none"/>
          <w:lang w:val="en-US" w:eastAsia="zh-CN"/>
        </w:rPr>
        <w:t xml:space="preserve">，</w:t>
      </w:r>
      <w:r>
        <w:rPr>
          <w:rFonts w:hint="default" w:ascii="Times New Roman" w:hAnsi="Times New Roman" w:eastAsia="宋体" w:cs="Times New Roman"/>
          <w:b w:val="0"/>
          <w:bCs w:val="0"/>
          <w:color w:val="auto"/>
          <w:sz w:val="24"/>
          <w:szCs w:val="24"/>
          <w:highlight w:val="none"/>
        </w:rPr>
        <w:t xml:space="preserve">对入托人员康复、文化教育、娱乐活动、职业培训等方面的计划安排方案</w:t>
      </w:r>
      <w:r>
        <w:rPr>
          <w:rFonts w:hint="eastAsia" w:ascii="Times New Roman" w:hAnsi="Times New Roman" w:cs="Times New Roman"/>
          <w:b w:val="0"/>
          <w:bCs w:val="0"/>
          <w:color w:val="auto"/>
          <w:sz w:val="24"/>
          <w:szCs w:val="24"/>
          <w:highlight w:val="none"/>
          <w:lang w:eastAsia="zh-CN"/>
        </w:rPr>
        <w:t xml:space="preserve">，</w:t>
      </w:r>
      <w:r>
        <w:rPr>
          <w:rFonts w:hint="default" w:ascii="Times New Roman" w:hAnsi="Times New Roman" w:eastAsia="宋体" w:cs="Times New Roman"/>
          <w:b w:val="0"/>
          <w:bCs w:val="0"/>
          <w:color w:val="auto"/>
          <w:sz w:val="24"/>
          <w:szCs w:val="24"/>
          <w:highlight w:val="none"/>
        </w:rPr>
        <w:t xml:space="preserve">对突发性事件应对处理措施以及对本项目的特色服务承诺方案</w:t>
      </w:r>
      <w:r>
        <w:rPr>
          <w:rFonts w:hint="eastAsia" w:ascii="Segoe UI" w:hAnsi="Segoe UI" w:cs="Segoe UI"/>
          <w:b w:val="0"/>
          <w:bCs w:val="0"/>
          <w:color w:val="auto"/>
          <w:sz w:val="24"/>
          <w:szCs w:val="24"/>
          <w:highlight w:val="none"/>
          <w:lang w:eastAsia="zh-CN"/>
        </w:rPr>
        <w:t xml:space="preserve">等内容。</w:t>
      </w:r>
      <w:r/>
    </w:p>
    <w:p>
      <w:pPr>
        <w:numPr>
          <w:ilvl w:val="0"/>
          <w:numId w:val="0"/>
        </w:numPr>
        <w:ind w:firstLine="480"/>
        <w:jc w:val="both"/>
        <w:spacing w:line="440" w:lineRule="exact"/>
        <w:widowControl w:val="off"/>
        <w:rPr>
          <w:rFonts w:hint="eastAsia" w:ascii="Times New Roman" w:hAnsi="Times New Roman" w:cs="Times New Roman"/>
          <w:b w:val="0"/>
          <w:bCs w:val="0"/>
          <w:color w:val="auto"/>
          <w:sz w:val="24"/>
          <w:szCs w:val="24"/>
          <w:highlight w:val="none"/>
          <w:lang w:eastAsia="zh-CN"/>
        </w:rPr>
      </w:pPr>
      <w:r>
        <w:rPr>
          <w:rFonts w:hint="eastAsia" w:ascii="Segoe UI" w:hAnsi="Segoe UI" w:cs="Segoe UI"/>
          <w:b w:val="0"/>
          <w:bCs w:val="0"/>
          <w:color w:val="auto"/>
          <w:sz w:val="24"/>
          <w:szCs w:val="24"/>
          <w:highlight w:val="none"/>
          <w:lang w:eastAsia="zh-CN"/>
        </w:rPr>
        <w:t xml:space="preserve">要求：</w:t>
      </w:r>
      <w:r>
        <w:rPr>
          <w:rFonts w:hint="default" w:ascii="Segoe UI" w:hAnsi="Segoe UI" w:eastAsia="宋体" w:cs="Segoe UI"/>
          <w:b w:val="0"/>
          <w:bCs w:val="0"/>
          <w:color w:val="auto"/>
          <w:sz w:val="24"/>
          <w:szCs w:val="24"/>
          <w:highlight w:val="none"/>
        </w:rPr>
        <w:t xml:space="preserve">方案</w:t>
      </w:r>
      <w:r>
        <w:rPr>
          <w:rFonts w:hint="eastAsia" w:ascii="Segoe UI" w:hAnsi="Segoe UI" w:cs="Segoe UI"/>
          <w:b w:val="0"/>
          <w:bCs w:val="0"/>
          <w:color w:val="auto"/>
          <w:sz w:val="24"/>
          <w:szCs w:val="24"/>
          <w:highlight w:val="none"/>
          <w:lang w:eastAsia="zh-CN"/>
        </w:rPr>
        <w:t xml:space="preserve">有具体</w:t>
      </w:r>
      <w:r>
        <w:rPr>
          <w:rFonts w:hint="default" w:ascii="Segoe UI" w:hAnsi="Segoe UI" w:eastAsia="宋体" w:cs="Segoe UI"/>
          <w:b w:val="0"/>
          <w:bCs w:val="0"/>
          <w:color w:val="auto"/>
          <w:sz w:val="24"/>
          <w:szCs w:val="24"/>
          <w:highlight w:val="none"/>
        </w:rPr>
        <w:t xml:space="preserve">内容</w:t>
      </w:r>
      <w:r>
        <w:rPr>
          <w:rFonts w:hint="eastAsia" w:ascii="Segoe UI" w:hAnsi="Segoe UI" w:cs="Segoe UI"/>
          <w:b w:val="0"/>
          <w:bCs w:val="0"/>
          <w:color w:val="auto"/>
          <w:sz w:val="24"/>
          <w:szCs w:val="24"/>
          <w:highlight w:val="none"/>
          <w:lang w:eastAsia="zh-CN"/>
        </w:rPr>
        <w:t xml:space="preserve">，有具体实施步骤、实施措施及服务承诺有要点，</w:t>
      </w:r>
      <w:r>
        <w:rPr>
          <w:rFonts w:hint="default" w:ascii="Times New Roman" w:hAnsi="Times New Roman" w:eastAsia="宋体" w:cs="Times New Roman"/>
          <w:b w:val="0"/>
          <w:bCs w:val="0"/>
          <w:color w:val="auto"/>
          <w:sz w:val="24"/>
          <w:szCs w:val="24"/>
          <w:highlight w:val="none"/>
        </w:rPr>
        <w:t xml:space="preserve">入托人员康复、文化教育、娱乐活动、职业培训等方面的计划安排</w:t>
      </w:r>
      <w:r>
        <w:rPr>
          <w:rFonts w:hint="eastAsia" w:ascii="Times New Roman" w:hAnsi="Times New Roman" w:cs="Times New Roman"/>
          <w:b w:val="0"/>
          <w:bCs w:val="0"/>
          <w:color w:val="auto"/>
          <w:sz w:val="24"/>
          <w:szCs w:val="24"/>
          <w:highlight w:val="none"/>
          <w:lang w:eastAsia="zh-CN"/>
        </w:rPr>
        <w:t xml:space="preserve">有序，有具体目标和</w:t>
      </w:r>
      <w:r>
        <w:rPr>
          <w:rFonts w:hint="eastAsia" w:ascii="Segoe UI" w:hAnsi="Segoe UI" w:cs="Segoe UI"/>
          <w:b w:val="0"/>
          <w:bCs w:val="0"/>
          <w:color w:val="auto"/>
          <w:sz w:val="24"/>
          <w:szCs w:val="24"/>
          <w:highlight w:val="none"/>
          <w:lang w:eastAsia="zh-CN"/>
        </w:rPr>
        <w:t xml:space="preserve">措施，</w:t>
      </w:r>
      <w:r>
        <w:rPr>
          <w:rFonts w:hint="default" w:ascii="Times New Roman" w:hAnsi="Times New Roman" w:eastAsia="宋体" w:cs="Times New Roman"/>
          <w:b w:val="0"/>
          <w:bCs w:val="0"/>
          <w:color w:val="auto"/>
          <w:sz w:val="24"/>
          <w:szCs w:val="24"/>
          <w:highlight w:val="none"/>
        </w:rPr>
        <w:t xml:space="preserve">对突发性事件应对处理措施以及对本项目的特色服务承诺方案</w:t>
      </w:r>
      <w:r>
        <w:rPr>
          <w:rFonts w:hint="eastAsia" w:ascii="Times New Roman" w:hAnsi="Times New Roman" w:cs="Times New Roman"/>
          <w:b w:val="0"/>
          <w:bCs w:val="0"/>
          <w:color w:val="auto"/>
          <w:sz w:val="24"/>
          <w:szCs w:val="24"/>
          <w:highlight w:val="none"/>
          <w:lang w:eastAsia="zh-CN"/>
        </w:rPr>
        <w:t xml:space="preserve">有具体内容，措施合理可行。</w:t>
      </w:r>
      <w:r/>
    </w:p>
    <w:p>
      <w:pPr>
        <w:ind w:firstLine="556"/>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r>
      <w:bookmarkEnd w:id="82"/>
      <w:r/>
      <w:bookmarkEnd w:id="83"/>
      <w:r/>
      <w:r/>
    </w:p>
    <w:p>
      <w:pPr>
        <w:pStyle w:val="749"/>
        <w:jc w:val="center"/>
        <w:rPr>
          <w:rFonts w:hint="eastAsia"/>
          <w:b w:val="0"/>
          <w:bCs w:val="0"/>
          <w:color w:val="auto"/>
          <w:highlight w:val="none"/>
        </w:rPr>
      </w:pPr>
      <w:r/>
      <w:bookmarkStart w:id="84" w:name="_Toc2833"/>
      <w:r/>
      <w:bookmarkStart w:id="85" w:name="_Toc7624"/>
      <w:r/>
      <w:bookmarkStart w:id="86" w:name="_Toc30428"/>
      <w:r/>
      <w:bookmarkStart w:id="87" w:name="_Toc22631"/>
      <w:r/>
      <w:bookmarkStart w:id="88" w:name="_Toc7955"/>
      <w:r/>
      <w:bookmarkStart w:id="89" w:name="_Toc1657"/>
      <w:r>
        <w:rPr>
          <w:rFonts w:hint="eastAsia"/>
          <w:b w:val="0"/>
          <w:bCs w:val="0"/>
          <w:color w:val="auto"/>
          <w:highlight w:val="none"/>
        </w:rPr>
        <w:t xml:space="preserve">第五章  合同</w:t>
      </w:r>
      <w:bookmarkEnd w:id="84"/>
      <w:r>
        <w:rPr>
          <w:rFonts w:hint="eastAsia"/>
          <w:b w:val="0"/>
          <w:bCs w:val="0"/>
          <w:color w:val="auto"/>
          <w:highlight w:val="none"/>
        </w:rPr>
        <w:t xml:space="preserve">文本</w:t>
      </w:r>
      <w:bookmarkEnd w:id="85"/>
      <w:r/>
      <w:r/>
    </w:p>
    <w:p>
      <w:pPr>
        <w:jc w:val="cente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jc w:val="cente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jc w:val="cente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jc w:val="cente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jc w:val="cente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jc w:val="cente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jc w:val="cente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jc w:val="cente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jc w:val="cente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 xml:space="preserve">政府采购合同（适用于服务类项目）</w:t>
      </w:r>
      <w:r/>
    </w:p>
    <w:p>
      <w:pPr>
        <w:jc w:val="cente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rPr>
          <w:rFonts w:hint="eastAsia" w:ascii="宋体" w:hAnsi="宋体" w:eastAsia="宋体" w:cs="宋体"/>
          <w:b w:val="0"/>
          <w:bCs w:val="0"/>
          <w:color w:val="auto"/>
          <w:spacing w:val="-20"/>
          <w:sz w:val="40"/>
          <w:szCs w:val="40"/>
          <w:highlight w:val="none"/>
        </w:rPr>
      </w:pPr>
      <w:r>
        <w:rPr>
          <w:rFonts w:hint="eastAsia" w:ascii="宋体" w:hAnsi="宋体" w:eastAsia="宋体" w:cs="宋体"/>
          <w:b w:val="0"/>
          <w:bCs w:val="0"/>
          <w:color w:val="auto"/>
          <w:spacing w:val="-20"/>
          <w:sz w:val="40"/>
          <w:szCs w:val="40"/>
          <w:highlight w:val="none"/>
        </w:rPr>
      </w:r>
      <w:r/>
    </w:p>
    <w:p>
      <w:pPr>
        <w:rPr>
          <w:rFonts w:hint="eastAsia" w:ascii="宋体" w:hAnsi="宋体" w:eastAsia="宋体" w:cs="宋体"/>
          <w:b w:val="0"/>
          <w:bCs w:val="0"/>
          <w:color w:val="auto"/>
          <w:spacing w:val="-20"/>
          <w:sz w:val="40"/>
          <w:szCs w:val="40"/>
          <w:highlight w:val="none"/>
        </w:rPr>
      </w:pPr>
      <w:r>
        <w:rPr>
          <w:rFonts w:hint="eastAsia" w:ascii="宋体" w:hAnsi="宋体" w:eastAsia="宋体" w:cs="宋体"/>
          <w:b w:val="0"/>
          <w:bCs w:val="0"/>
          <w:color w:val="auto"/>
          <w:spacing w:val="-20"/>
          <w:sz w:val="40"/>
          <w:szCs w:val="40"/>
          <w:highlight w:val="none"/>
        </w:rPr>
      </w:r>
      <w:r/>
    </w:p>
    <w:p>
      <w:pPr>
        <w:rPr>
          <w:rFonts w:hint="eastAsia" w:ascii="宋体" w:hAnsi="宋体" w:eastAsia="宋体" w:cs="宋体"/>
          <w:b w:val="0"/>
          <w:bCs w:val="0"/>
          <w:color w:val="auto"/>
          <w:spacing w:val="-20"/>
          <w:sz w:val="40"/>
          <w:szCs w:val="40"/>
          <w:highlight w:val="none"/>
        </w:rPr>
      </w:pPr>
      <w:r>
        <w:rPr>
          <w:rFonts w:hint="eastAsia" w:ascii="宋体" w:hAnsi="宋体" w:eastAsia="宋体" w:cs="宋体"/>
          <w:b w:val="0"/>
          <w:bCs w:val="0"/>
          <w:color w:val="auto"/>
          <w:spacing w:val="-20"/>
          <w:sz w:val="40"/>
          <w:szCs w:val="40"/>
          <w:highlight w:val="none"/>
        </w:rPr>
      </w:r>
      <w:r/>
    </w:p>
    <w:p>
      <w:pPr>
        <w:rPr>
          <w:rFonts w:hint="eastAsia" w:ascii="宋体" w:hAnsi="宋体" w:eastAsia="宋体" w:cs="宋体"/>
          <w:b w:val="0"/>
          <w:bCs w:val="0"/>
          <w:color w:val="auto"/>
          <w:spacing w:val="-20"/>
          <w:sz w:val="40"/>
          <w:szCs w:val="40"/>
          <w:highlight w:val="none"/>
        </w:rPr>
      </w:pPr>
      <w:r>
        <w:rPr>
          <w:rFonts w:hint="eastAsia" w:ascii="宋体" w:hAnsi="宋体" w:eastAsia="宋体" w:cs="宋体"/>
          <w:b w:val="0"/>
          <w:bCs w:val="0"/>
          <w:color w:val="auto"/>
          <w:spacing w:val="-20"/>
          <w:sz w:val="40"/>
          <w:szCs w:val="40"/>
          <w:highlight w:val="none"/>
        </w:rPr>
      </w:r>
      <w:r/>
    </w:p>
    <w:p>
      <w:pPr>
        <w:rPr>
          <w:rFonts w:hint="eastAsia" w:ascii="宋体" w:hAnsi="宋体" w:eastAsia="宋体" w:cs="宋体"/>
          <w:b w:val="0"/>
          <w:bCs w:val="0"/>
          <w:color w:val="auto"/>
          <w:spacing w:val="-20"/>
          <w:sz w:val="40"/>
          <w:szCs w:val="40"/>
          <w:highlight w:val="none"/>
        </w:rPr>
      </w:pPr>
      <w:r>
        <w:rPr>
          <w:rFonts w:hint="eastAsia" w:ascii="宋体" w:hAnsi="宋体" w:eastAsia="宋体" w:cs="宋体"/>
          <w:b w:val="0"/>
          <w:bCs w:val="0"/>
          <w:color w:val="auto"/>
          <w:spacing w:val="-20"/>
          <w:sz w:val="40"/>
          <w:szCs w:val="40"/>
          <w:highlight w:val="none"/>
        </w:rPr>
      </w:r>
      <w:r/>
    </w:p>
    <w:p>
      <w:pPr>
        <w:rPr>
          <w:rFonts w:hint="eastAsia" w:ascii="宋体" w:hAnsi="宋体" w:eastAsia="宋体" w:cs="宋体"/>
          <w:b w:val="0"/>
          <w:bCs w:val="0"/>
          <w:color w:val="auto"/>
          <w:spacing w:val="-20"/>
          <w:sz w:val="40"/>
          <w:szCs w:val="40"/>
          <w:highlight w:val="none"/>
        </w:rPr>
      </w:pPr>
      <w:r>
        <w:rPr>
          <w:rFonts w:hint="eastAsia" w:ascii="宋体" w:hAnsi="宋体" w:eastAsia="宋体" w:cs="宋体"/>
          <w:b w:val="0"/>
          <w:bCs w:val="0"/>
          <w:color w:val="auto"/>
          <w:spacing w:val="-20"/>
          <w:sz w:val="40"/>
          <w:szCs w:val="40"/>
          <w:highlight w:val="none"/>
        </w:rPr>
      </w:r>
      <w:r/>
    </w:p>
    <w:p>
      <w:pPr>
        <w:rPr>
          <w:rFonts w:hint="eastAsia" w:ascii="宋体" w:hAnsi="宋体" w:eastAsia="宋体" w:cs="宋体"/>
          <w:b w:val="0"/>
          <w:bCs w:val="0"/>
          <w:color w:val="auto"/>
          <w:spacing w:val="-20"/>
          <w:sz w:val="40"/>
          <w:szCs w:val="40"/>
          <w:highlight w:val="none"/>
        </w:rPr>
      </w:pPr>
      <w:r>
        <w:rPr>
          <w:rFonts w:hint="eastAsia" w:ascii="宋体" w:hAnsi="宋体" w:eastAsia="宋体" w:cs="宋体"/>
          <w:b w:val="0"/>
          <w:bCs w:val="0"/>
          <w:color w:val="auto"/>
          <w:spacing w:val="-20"/>
          <w:sz w:val="40"/>
          <w:szCs w:val="40"/>
          <w:highlight w:val="none"/>
        </w:rPr>
      </w:r>
      <w:r/>
    </w:p>
    <w:p>
      <w:pPr>
        <w:rPr>
          <w:rFonts w:hint="eastAsia" w:ascii="宋体" w:hAnsi="宋体" w:eastAsia="宋体" w:cs="宋体"/>
          <w:b w:val="0"/>
          <w:bCs w:val="0"/>
          <w:color w:val="auto"/>
          <w:spacing w:val="-20"/>
          <w:sz w:val="40"/>
          <w:szCs w:val="40"/>
          <w:highlight w:val="none"/>
        </w:rPr>
      </w:pPr>
      <w:r>
        <w:rPr>
          <w:rFonts w:hint="eastAsia" w:ascii="宋体" w:hAnsi="宋体" w:eastAsia="宋体" w:cs="宋体"/>
          <w:b w:val="0"/>
          <w:bCs w:val="0"/>
          <w:color w:val="auto"/>
          <w:spacing w:val="-20"/>
          <w:sz w:val="40"/>
          <w:szCs w:val="40"/>
          <w:highlight w:val="none"/>
        </w:rPr>
      </w:r>
      <w:r/>
    </w:p>
    <w:p>
      <w:pPr>
        <w:rPr>
          <w:rFonts w:hint="eastAsia" w:ascii="宋体" w:hAnsi="宋体" w:eastAsia="宋体" w:cs="宋体"/>
          <w:b w:val="0"/>
          <w:bCs w:val="0"/>
          <w:color w:val="auto"/>
          <w:spacing w:val="-20"/>
          <w:sz w:val="40"/>
          <w:szCs w:val="40"/>
          <w:highlight w:val="none"/>
        </w:rPr>
      </w:pPr>
      <w:r>
        <w:rPr>
          <w:rFonts w:hint="eastAsia" w:ascii="宋体" w:hAnsi="宋体" w:eastAsia="宋体" w:cs="宋体"/>
          <w:b w:val="0"/>
          <w:bCs w:val="0"/>
          <w:color w:val="auto"/>
          <w:spacing w:val="-20"/>
          <w:sz w:val="40"/>
          <w:szCs w:val="40"/>
          <w:highlight w:val="none"/>
        </w:rPr>
      </w:r>
      <w:r/>
    </w:p>
    <w:p>
      <w:pPr>
        <w:rPr>
          <w:rFonts w:hint="eastAsia" w:ascii="宋体" w:hAnsi="宋体" w:eastAsia="宋体" w:cs="宋体"/>
          <w:b w:val="0"/>
          <w:bCs w:val="0"/>
          <w:color w:val="auto"/>
          <w:spacing w:val="-20"/>
          <w:sz w:val="40"/>
          <w:szCs w:val="40"/>
          <w:highlight w:val="none"/>
        </w:rPr>
      </w:pPr>
      <w:r>
        <w:rPr>
          <w:rFonts w:hint="eastAsia" w:ascii="宋体" w:hAnsi="宋体" w:eastAsia="宋体" w:cs="宋体"/>
          <w:b w:val="0"/>
          <w:bCs w:val="0"/>
          <w:color w:val="auto"/>
          <w:spacing w:val="-20"/>
          <w:sz w:val="40"/>
          <w:szCs w:val="40"/>
          <w:highlight w:val="none"/>
        </w:rPr>
      </w:r>
      <w:r/>
    </w:p>
    <w:p>
      <w:pPr>
        <w:rPr>
          <w:rFonts w:hint="eastAsia" w:ascii="宋体" w:hAnsi="宋体" w:eastAsia="宋体" w:cs="宋体"/>
          <w:b w:val="0"/>
          <w:bCs w:val="0"/>
          <w:color w:val="auto"/>
          <w:spacing w:val="-20"/>
          <w:sz w:val="40"/>
          <w:szCs w:val="40"/>
          <w:highlight w:val="none"/>
        </w:rPr>
      </w:pPr>
      <w:r>
        <w:rPr>
          <w:rFonts w:hint="eastAsia" w:ascii="宋体" w:hAnsi="宋体" w:eastAsia="宋体" w:cs="宋体"/>
          <w:b w:val="0"/>
          <w:bCs w:val="0"/>
          <w:color w:val="auto"/>
          <w:spacing w:val="-20"/>
          <w:sz w:val="40"/>
          <w:szCs w:val="40"/>
          <w:highlight w:val="none"/>
        </w:rPr>
      </w:r>
      <w:r/>
    </w:p>
    <w:p>
      <w:pPr>
        <w:ind w:left="420"/>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项目名称：</w:t>
      </w:r>
      <w:r/>
    </w:p>
    <w:p>
      <w:pPr>
        <w:ind w:left="420"/>
        <w:spacing w:line="360" w:lineRule="auto"/>
        <w:rPr>
          <w:rFonts w:hint="eastAsia" w:ascii="宋体" w:hAnsi="宋体" w:eastAsia="宋体" w:cs="宋体"/>
          <w:b w:val="0"/>
          <w:bCs w:val="0"/>
          <w:color w:val="auto"/>
          <w:sz w:val="28"/>
          <w:szCs w:val="28"/>
          <w:highlight w:val="none"/>
          <w:u w:val="single"/>
        </w:rPr>
      </w:pPr>
      <w:r>
        <w:rPr>
          <w:rFonts w:hint="eastAsia" w:ascii="宋体" w:hAnsi="宋体" w:eastAsia="宋体" w:cs="宋体"/>
          <w:b w:val="0"/>
          <w:bCs w:val="0"/>
          <w:color w:val="auto"/>
          <w:sz w:val="28"/>
          <w:szCs w:val="28"/>
          <w:highlight w:val="none"/>
        </w:rPr>
        <w:t xml:space="preserve">合同编号：</w:t>
      </w:r>
      <w:r/>
    </w:p>
    <w:p>
      <w:pPr>
        <w:ind w:left="420"/>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甲    方：</w:t>
      </w:r>
      <w:r/>
    </w:p>
    <w:p>
      <w:pPr>
        <w:ind w:left="420"/>
        <w:spacing w:line="360" w:lineRule="auto"/>
        <w:rPr>
          <w:rFonts w:hint="eastAsia" w:ascii="宋体" w:hAnsi="宋体" w:eastAsia="宋体" w:cs="宋体"/>
          <w:b w:val="0"/>
          <w:bCs w:val="0"/>
          <w:color w:val="auto"/>
          <w:sz w:val="28"/>
          <w:szCs w:val="28"/>
          <w:highlight w:val="none"/>
          <w:u w:val="single"/>
        </w:rPr>
      </w:pPr>
      <w:r>
        <w:rPr>
          <w:rFonts w:hint="eastAsia" w:ascii="宋体" w:hAnsi="宋体" w:eastAsia="宋体" w:cs="宋体"/>
          <w:b w:val="0"/>
          <w:bCs w:val="0"/>
          <w:color w:val="auto"/>
          <w:sz w:val="28"/>
          <w:szCs w:val="28"/>
          <w:highlight w:val="none"/>
        </w:rPr>
        <w:t xml:space="preserve">乙    方：</w:t>
      </w:r>
      <w:r/>
    </w:p>
    <w:p>
      <w:pPr>
        <w:jc w:val="both"/>
        <w:spacing w:before="120" w:after="120"/>
        <w:widowControl w:val="off"/>
        <w:rPr>
          <w:rFonts w:hint="default" w:ascii="Times New Roman" w:hAnsi="Times New Roman" w:eastAsia="宋体" w:cs="Times New Roman"/>
          <w:b w:val="0"/>
          <w:bCs w:val="0"/>
          <w:color w:val="auto"/>
          <w:sz w:val="24"/>
          <w:szCs w:val="24"/>
          <w:highlight w:val="none"/>
          <w:lang w:val="en-US" w:eastAsia="en-US" w:bidi="ar-SA"/>
        </w:rPr>
      </w:pPr>
      <w:r/>
      <w:bookmarkStart w:id="90" w:name="_Toc20823315"/>
      <w:r/>
      <w:bookmarkStart w:id="91" w:name="_Toc513029243"/>
      <w:r/>
      <w:bookmarkStart w:id="92" w:name="_Toc16938559"/>
      <w:r/>
      <w:r/>
    </w:p>
    <w:p>
      <w:pPr>
        <w:jc w:val="both"/>
        <w:spacing w:before="120" w:after="120"/>
        <w:widowControl w:val="off"/>
        <w:rPr>
          <w:rFonts w:hint="default"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r>
      <w:r/>
    </w:p>
    <w:p>
      <w:pPr>
        <w:jc w:val="center"/>
        <w:spacing w:before="120" w:after="120"/>
        <w:widowControl w:val="off"/>
        <w:rPr>
          <w:rFonts w:hint="default"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项目名称：                                       项目编号：</w:t>
      </w:r>
      <w:r/>
    </w:p>
    <w:p>
      <w:pPr>
        <w:jc w:val="both"/>
        <w:spacing w:before="120" w:after="120"/>
        <w:widowControl w:val="off"/>
        <w:rPr>
          <w:rFonts w:hint="default"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甲方：（买方）_________</w:t>
      </w:r>
      <w:r/>
    </w:p>
    <w:p>
      <w:pPr>
        <w:jc w:val="both"/>
        <w:spacing w:before="120" w:after="120"/>
        <w:widowControl w:val="off"/>
        <w:rPr>
          <w:rFonts w:hint="eastAsia"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乙方：（卖方）_________</w:t>
      </w:r>
      <w:r/>
    </w:p>
    <w:p>
      <w:pPr>
        <w:jc w:val="both"/>
        <w:spacing w:before="120" w:after="120"/>
        <w:widowControl w:val="off"/>
        <w:rPr>
          <w:rFonts w:hint="default"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   甲、乙双方根据</w:t>
      </w:r>
      <w:r>
        <w:rPr>
          <w:rFonts w:hint="eastAsia" w:ascii="Times New Roman" w:hAnsi="Times New Roman" w:eastAsia="宋体" w:cs="Times New Roman"/>
          <w:b w:val="0"/>
          <w:bCs w:val="0"/>
          <w:color w:val="auto"/>
          <w:sz w:val="24"/>
          <w:szCs w:val="24"/>
          <w:highlight w:val="none"/>
          <w:u w:val="single"/>
          <w:lang w:val="en-US" w:eastAsia="en-US" w:bidi="ar-SA"/>
        </w:rPr>
        <w:t xml:space="preserve">         </w:t>
      </w:r>
      <w:r>
        <w:rPr>
          <w:rFonts w:hint="default" w:ascii="Times New Roman" w:hAnsi="Times New Roman" w:eastAsia="宋体" w:cs="Times New Roman"/>
          <w:b w:val="0"/>
          <w:bCs w:val="0"/>
          <w:color w:val="auto"/>
          <w:sz w:val="24"/>
          <w:szCs w:val="24"/>
          <w:highlight w:val="none"/>
          <w:lang w:val="en-US" w:eastAsia="en-US" w:bidi="ar-SA"/>
        </w:rPr>
        <w:t xml:space="preserve">项目公开招标的结果，签署本合同。</w:t>
      </w:r>
      <w:r/>
    </w:p>
    <w:p>
      <w:pPr>
        <w:jc w:val="both"/>
        <w:spacing w:before="120" w:after="120"/>
        <w:widowControl w:val="off"/>
        <w:rPr>
          <w:rFonts w:hint="default"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一、</w:t>
      </w:r>
      <w:r>
        <w:rPr>
          <w:rFonts w:hint="eastAsia" w:ascii="Times New Roman" w:hAnsi="Times New Roman" w:eastAsia="宋体" w:cs="Times New Roman"/>
          <w:b w:val="0"/>
          <w:bCs w:val="0"/>
          <w:color w:val="auto"/>
          <w:sz w:val="24"/>
          <w:szCs w:val="24"/>
          <w:highlight w:val="none"/>
          <w:lang w:val="en-US" w:eastAsia="en-US" w:bidi="ar-SA"/>
        </w:rPr>
        <w:t xml:space="preserve">合同</w:t>
      </w:r>
      <w:r>
        <w:rPr>
          <w:rFonts w:hint="default" w:ascii="Times New Roman" w:hAnsi="Times New Roman" w:eastAsia="宋体" w:cs="Times New Roman"/>
          <w:b w:val="0"/>
          <w:bCs w:val="0"/>
          <w:color w:val="auto"/>
          <w:sz w:val="24"/>
          <w:szCs w:val="24"/>
          <w:highlight w:val="none"/>
          <w:lang w:val="en-US" w:eastAsia="en-US" w:bidi="ar-SA"/>
        </w:rPr>
        <w:t xml:space="preserve">内容</w:t>
      </w:r>
      <w:r/>
    </w:p>
    <w:p>
      <w:pPr>
        <w:jc w:val="both"/>
        <w:spacing w:before="120" w:after="120" w:line="320" w:lineRule="exact"/>
        <w:widowControl w:val="off"/>
        <w:rPr>
          <w:rFonts w:hint="eastAsia"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en-US" w:bidi="ar-SA"/>
        </w:rPr>
        <w:t xml:space="preserve">1.1 </w:t>
      </w:r>
      <w:r>
        <w:rPr>
          <w:rFonts w:hint="eastAsia" w:ascii="Times New Roman" w:hAnsi="Times New Roman" w:eastAsia="宋体" w:cs="Times New Roman"/>
          <w:b w:val="0"/>
          <w:bCs w:val="0"/>
          <w:color w:val="auto"/>
          <w:sz w:val="24"/>
          <w:szCs w:val="24"/>
          <w:highlight w:val="none"/>
          <w:lang w:val="en-US" w:eastAsia="en-US" w:bidi="ar-SA"/>
        </w:rPr>
        <w:t xml:space="preserve">标的</w:t>
      </w:r>
      <w:r>
        <w:rPr>
          <w:rFonts w:hint="default" w:ascii="Times New Roman" w:hAnsi="Times New Roman" w:eastAsia="宋体" w:cs="Times New Roman"/>
          <w:b w:val="0"/>
          <w:bCs w:val="0"/>
          <w:color w:val="auto"/>
          <w:sz w:val="24"/>
          <w:szCs w:val="24"/>
          <w:highlight w:val="none"/>
          <w:lang w:val="en-US" w:eastAsia="en-US" w:bidi="ar-SA"/>
        </w:rPr>
        <w:t xml:space="preserve">名称：</w:t>
      </w:r>
      <w:r>
        <w:rPr>
          <w:rFonts w:hint="eastAsia" w:ascii="Times New Roman" w:hAnsi="Times New Roman" w:cs="Times New Roman"/>
          <w:b w:val="0"/>
          <w:bCs w:val="0"/>
          <w:color w:val="auto"/>
          <w:sz w:val="24"/>
          <w:szCs w:val="24"/>
          <w:highlight w:val="none"/>
          <w:lang w:val="en-US" w:eastAsia="zh-CN" w:bidi="ar-SA"/>
        </w:rPr>
        <w:t xml:space="preserve">宿城区精神类残疾人寄宿制托养服务采购项目</w:t>
      </w:r>
      <w:r/>
    </w:p>
    <w:p>
      <w:pPr>
        <w:jc w:val="both"/>
        <w:spacing w:before="120" w:after="120" w:line="320" w:lineRule="exact"/>
        <w:widowControl w:val="off"/>
        <w:rPr>
          <w:rFonts w:hint="eastAsia"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en-US" w:bidi="ar-SA"/>
        </w:rPr>
        <w:t xml:space="preserve">1.2</w:t>
      </w:r>
      <w:r>
        <w:rPr>
          <w:rFonts w:hint="eastAsia" w:ascii="Times New Roman" w:hAnsi="Times New Roman" w:eastAsia="宋体" w:cs="Times New Roman"/>
          <w:b w:val="0"/>
          <w:bCs w:val="0"/>
          <w:color w:val="auto"/>
          <w:sz w:val="24"/>
          <w:szCs w:val="24"/>
          <w:highlight w:val="none"/>
          <w:lang w:val="en-US" w:eastAsia="en-US" w:bidi="ar-SA"/>
        </w:rPr>
        <w:t xml:space="preserve">标的质量：符合采购需求</w:t>
      </w:r>
      <w:r>
        <w:rPr>
          <w:rFonts w:hint="eastAsia" w:ascii="Times New Roman" w:hAnsi="Times New Roman" w:cs="Times New Roman"/>
          <w:b w:val="0"/>
          <w:bCs w:val="0"/>
          <w:color w:val="auto"/>
          <w:sz w:val="24"/>
          <w:szCs w:val="24"/>
          <w:highlight w:val="none"/>
          <w:lang w:val="en-US" w:eastAsia="zh-CN" w:bidi="ar-SA"/>
        </w:rPr>
        <w:t xml:space="preserve">、采购文件要求</w:t>
      </w:r>
      <w:r/>
    </w:p>
    <w:p>
      <w:pPr>
        <w:numPr>
          <w:ilvl w:val="0"/>
          <w:numId w:val="0"/>
        </w:numPr>
        <w:ind w:right="0"/>
        <w:jc w:val="left"/>
        <w:keepLines w:val="0"/>
        <w:keepNext w:val="0"/>
        <w:pageBreakBefore w:val="0"/>
        <w:spacing w:line="480" w:lineRule="exact"/>
        <w:widowControl/>
        <w:rPr>
          <w:rFonts w:hint="eastAsia" w:ascii="宋体" w:hAnsi="宋体" w:eastAsia="宋体" w:cs="宋体"/>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en-US" w:bidi="ar-SA"/>
        </w:rPr>
        <w:t xml:space="preserve">1.3 标的数量（规模）：</w:t>
      </w:r>
      <w:r>
        <w:rPr>
          <w:rFonts w:hint="eastAsia" w:ascii="宋体" w:hAnsi="宋体" w:eastAsia="宋体" w:cs="宋体"/>
          <w:b w:val="0"/>
          <w:bCs w:val="0"/>
          <w:color w:val="auto"/>
          <w:sz w:val="24"/>
          <w:szCs w:val="24"/>
          <w:highlight w:val="none"/>
          <w:lang w:val="en-US" w:eastAsia="zh-CN"/>
        </w:rPr>
        <w:t xml:space="preserve">最高限价：</w:t>
      </w:r>
      <w:r>
        <w:rPr>
          <w:rFonts w:hint="eastAsia" w:ascii="Calibri" w:hAnsi="Calibri" w:eastAsia="宋体" w:cs="Calibri"/>
          <w:b w:val="0"/>
          <w:bCs w:val="0"/>
          <w:color w:val="auto"/>
          <w:spacing w:val="3"/>
          <w:sz w:val="24"/>
          <w:szCs w:val="24"/>
          <w:highlight w:val="none"/>
          <w:lang w:val="en-US" w:eastAsia="zh-CN" w:bidi="ar-SA"/>
        </w:rPr>
        <w:t xml:space="preserve">7680</w:t>
      </w:r>
      <w:r>
        <w:rPr>
          <w:rFonts w:hint="eastAsia" w:cs="Calibri"/>
          <w:b w:val="0"/>
          <w:bCs w:val="0"/>
          <w:color w:val="auto"/>
          <w:spacing w:val="3"/>
          <w:sz w:val="24"/>
          <w:szCs w:val="24"/>
          <w:highlight w:val="none"/>
          <w:lang w:val="en-US" w:eastAsia="zh-CN" w:bidi="ar-SA"/>
        </w:rPr>
        <w:t xml:space="preserve">0</w:t>
      </w:r>
      <w:r>
        <w:rPr>
          <w:rFonts w:hint="eastAsia" w:ascii="Calibri" w:hAnsi="Calibri" w:eastAsia="宋体" w:cs="Calibri"/>
          <w:b w:val="0"/>
          <w:bCs w:val="0"/>
          <w:color w:val="auto"/>
          <w:spacing w:val="3"/>
          <w:sz w:val="24"/>
          <w:szCs w:val="24"/>
          <w:highlight w:val="none"/>
          <w:lang w:val="en-US" w:eastAsia="zh-CN" w:bidi="ar-SA"/>
        </w:rPr>
        <w:t xml:space="preserve">0.00</w:t>
      </w:r>
      <w:r>
        <w:rPr>
          <w:rFonts w:hint="eastAsia" w:ascii="宋体" w:hAnsi="宋体" w:eastAsia="宋体" w:cs="Times New Roman"/>
          <w:b w:val="0"/>
          <w:bCs w:val="0"/>
          <w:color w:val="auto"/>
          <w:spacing w:val="3"/>
          <w:sz w:val="24"/>
          <w:szCs w:val="24"/>
          <w:highlight w:val="none"/>
          <w:lang w:val="en-US" w:eastAsia="zh-CN" w:bidi="ar-SA"/>
        </w:rPr>
        <w:t xml:space="preserve">元</w:t>
      </w:r>
      <w:r/>
    </w:p>
    <w:tbl>
      <w:tblPr>
        <w:tblStyle w:val="759"/>
        <w:tblW w:w="918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1"/>
        <w:gridCol w:w="1821"/>
        <w:gridCol w:w="1740"/>
        <w:gridCol w:w="2581"/>
        <w:gridCol w:w="742"/>
        <w:gridCol w:w="1748"/>
      </w:tblGrid>
      <w:tr>
        <w:trPr>
          <w:trHeight w:val="90"/>
        </w:trPr>
        <w:tc>
          <w:tcPr>
            <w:tcBorders>
              <w:top w:val="single" w:color="000000" w:sz="4" w:space="0"/>
              <w:left w:val="single" w:color="000000" w:sz="4" w:space="0"/>
              <w:bottom w:val="single" w:color="000000" w:sz="4" w:space="0"/>
              <w:right w:val="single" w:color="000000" w:sz="4" w:space="0"/>
            </w:tcBorders>
            <w:tcW w:w="551"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项目名称</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单价</w:t>
            </w:r>
            <w:r>
              <w:rPr>
                <w:rFonts w:hint="eastAsia" w:ascii="宋体" w:hAnsi="宋体" w:cs="Times New Roman"/>
                <w:b w:val="0"/>
                <w:bCs w:val="0"/>
                <w:color w:val="auto"/>
                <w:spacing w:val="3"/>
                <w:sz w:val="24"/>
                <w:szCs w:val="24"/>
                <w:highlight w:val="none"/>
                <w:lang w:val="en-US" w:eastAsia="zh-CN" w:bidi="ar-SA"/>
              </w:rPr>
              <w:t xml:space="preserve">（</w:t>
            </w:r>
            <w:r>
              <w:rPr>
                <w:rFonts w:ascii="仿宋" w:hAnsi="仿宋" w:eastAsia="仿宋" w:cs="仿宋"/>
                <w:b w:val="0"/>
                <w:bCs w:val="0"/>
                <w:color w:val="auto"/>
                <w:spacing w:val="2"/>
                <w:sz w:val="31"/>
                <w:szCs w:val="31"/>
                <w:highlight w:val="none"/>
              </w:rPr>
              <w:t xml:space="preserve">补贴标准</w:t>
            </w:r>
            <w:r>
              <w:rPr>
                <w:rFonts w:hint="eastAsia" w:ascii="宋体" w:hAnsi="宋体" w:cs="Times New Roman"/>
                <w:b w:val="0"/>
                <w:bCs w:val="0"/>
                <w:color w:val="auto"/>
                <w:spacing w:val="3"/>
                <w:sz w:val="24"/>
                <w:szCs w:val="24"/>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2581" w:type="dxa"/>
            <w:vAlign w:val="center"/>
            <w:textDirection w:val="lrTb"/>
            <w:noWrap w:val="false"/>
          </w:tcPr>
          <w:p>
            <w:pPr>
              <w:jc w:val="center"/>
              <w:spacing w:line="36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人数</w:t>
            </w:r>
            <w:r>
              <w:rPr>
                <w:rFonts w:hint="eastAsia" w:ascii="宋体" w:hAnsi="宋体" w:cs="Times New Roman"/>
                <w:b w:val="0"/>
                <w:bCs w:val="0"/>
                <w:color w:val="auto"/>
                <w:spacing w:val="3"/>
                <w:sz w:val="24"/>
                <w:szCs w:val="24"/>
                <w:highlight w:val="none"/>
                <w:lang w:val="en-US" w:eastAsia="zh-CN" w:bidi="ar-SA"/>
              </w:rPr>
              <w:t xml:space="preserve">(注：本项目人数为暂按计划数，以实际产生人数和实际发生的服务费用结算)</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时间</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总价</w:t>
            </w:r>
            <w:r/>
          </w:p>
        </w:tc>
      </w:tr>
      <w:tr>
        <w:trPr/>
        <w:tc>
          <w:tcPr>
            <w:tcBorders>
              <w:top w:val="single" w:color="000000" w:sz="4" w:space="0"/>
              <w:left w:val="single" w:color="000000" w:sz="4" w:space="0"/>
              <w:bottom w:val="single" w:color="000000" w:sz="4" w:space="0"/>
              <w:right w:val="single" w:color="000000" w:sz="4" w:space="0"/>
            </w:tcBorders>
            <w:tcW w:w="551"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jc w:val="both"/>
              <w:spacing w:line="360" w:lineRule="exact"/>
              <w:widowControl w:val="off"/>
              <w:rPr>
                <w:rFonts w:hint="eastAsia"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重度</w:t>
            </w:r>
            <w:r>
              <w:rPr>
                <w:rFonts w:hint="default" w:ascii="宋体" w:hAnsi="宋体" w:eastAsia="宋体" w:cs="Times New Roman"/>
                <w:b w:val="0"/>
                <w:bCs w:val="0"/>
                <w:color w:val="auto"/>
                <w:spacing w:val="3"/>
                <w:sz w:val="24"/>
                <w:szCs w:val="24"/>
                <w:highlight w:val="none"/>
                <w:lang w:val="en-US" w:eastAsia="zh-CN" w:bidi="ar-SA"/>
              </w:rPr>
              <w:t xml:space="preserve">精神类</w:t>
            </w:r>
            <w:r>
              <w:rPr>
                <w:rFonts w:hint="eastAsia" w:ascii="宋体" w:hAnsi="宋体" w:eastAsia="宋体" w:cs="Times New Roman"/>
                <w:b w:val="0"/>
                <w:bCs w:val="0"/>
                <w:color w:val="auto"/>
                <w:spacing w:val="3"/>
                <w:sz w:val="24"/>
                <w:szCs w:val="24"/>
                <w:highlight w:val="none"/>
                <w:lang w:val="en-US" w:eastAsia="zh-CN" w:bidi="ar-SA"/>
              </w:rPr>
              <w:t xml:space="preserve">残疾人托养项目</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both"/>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2000</w:t>
            </w:r>
            <w:r>
              <w:rPr>
                <w:rFonts w:hint="eastAsia" w:ascii="宋体" w:hAnsi="宋体" w:eastAsia="宋体" w:cs="Times New Roman"/>
                <w:b w:val="0"/>
                <w:bCs w:val="0"/>
                <w:color w:val="auto"/>
                <w:spacing w:val="3"/>
                <w:sz w:val="24"/>
                <w:szCs w:val="24"/>
                <w:highlight w:val="none"/>
                <w:lang w:val="en-US" w:eastAsia="zh-CN" w:bidi="ar-SA"/>
              </w:rPr>
              <w:t xml:space="preserve">元</w:t>
            </w:r>
            <w:r>
              <w:rPr>
                <w:rFonts w:hint="eastAsia" w:ascii="Calibri" w:hAnsi="Calibri" w:eastAsia="宋体" w:cs="Calibri"/>
                <w:b w:val="0"/>
                <w:bCs w:val="0"/>
                <w:color w:val="auto"/>
                <w:spacing w:val="3"/>
                <w:sz w:val="24"/>
                <w:szCs w:val="24"/>
                <w:highlight w:val="none"/>
                <w:lang w:val="en-US" w:eastAsia="zh-CN" w:bidi="ar-SA"/>
              </w:rPr>
              <w:t xml:space="preserve">/</w:t>
            </w:r>
            <w:r>
              <w:rPr>
                <w:rFonts w:hint="eastAsia" w:ascii="宋体" w:hAnsi="宋体" w:eastAsia="宋体" w:cs="Times New Roman"/>
                <w:b w:val="0"/>
                <w:bCs w:val="0"/>
                <w:color w:val="auto"/>
                <w:spacing w:val="3"/>
                <w:sz w:val="24"/>
                <w:szCs w:val="24"/>
                <w:highlight w:val="none"/>
                <w:lang w:val="en-US" w:eastAsia="zh-CN" w:bidi="ar-SA"/>
              </w:rPr>
              <w:t xml:space="preserve">人</w:t>
            </w:r>
            <w:r>
              <w:rPr>
                <w:rFonts w:hint="eastAsia" w:cs="Calibri"/>
                <w:b w:val="0"/>
                <w:bCs w:val="0"/>
                <w:color w:val="auto"/>
                <w:spacing w:val="3"/>
                <w:sz w:val="24"/>
                <w:szCs w:val="24"/>
                <w:highlight w:val="none"/>
                <w:lang w:val="en-US" w:eastAsia="zh-CN" w:bidi="ar-SA"/>
              </w:rPr>
              <w:t xml:space="preserve">.</w:t>
            </w:r>
            <w:r>
              <w:rPr>
                <w:rFonts w:hint="eastAsia" w:ascii="宋体" w:hAnsi="宋体" w:eastAsia="宋体" w:cs="Times New Roman"/>
                <w:b w:val="0"/>
                <w:bCs w:val="0"/>
                <w:color w:val="auto"/>
                <w:spacing w:val="3"/>
                <w:sz w:val="24"/>
                <w:szCs w:val="24"/>
                <w:highlight w:val="none"/>
                <w:lang w:val="en-US" w:eastAsia="zh-CN" w:bidi="ar-SA"/>
              </w:rPr>
              <w:t xml:space="preserve">月</w:t>
            </w:r>
            <w:r/>
          </w:p>
        </w:tc>
        <w:tc>
          <w:tcPr>
            <w:tcBorders>
              <w:top w:val="single" w:color="000000" w:sz="4" w:space="0"/>
              <w:left w:val="single" w:color="000000" w:sz="4" w:space="0"/>
              <w:bottom w:val="single" w:color="000000" w:sz="4" w:space="0"/>
              <w:right w:val="single" w:color="000000" w:sz="4" w:space="0"/>
            </w:tcBorders>
            <w:tcW w:w="2581" w:type="dxa"/>
            <w:vAlign w:val="center"/>
            <w:textDirection w:val="lrTb"/>
            <w:noWrap w:val="false"/>
          </w:tcPr>
          <w:p>
            <w:pPr>
              <w:jc w:val="center"/>
              <w:spacing w:line="360" w:lineRule="exact"/>
              <w:widowControl w:val="off"/>
              <w:rPr>
                <w:rFonts w:hint="default" w:ascii="Calibri" w:hAnsi="Calibri" w:eastAsia="宋体" w:cs="Calibri"/>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13</w:t>
            </w:r>
            <w:r>
              <w:rPr>
                <w:rFonts w:hint="eastAsia" w:ascii="宋体" w:hAnsi="宋体" w:eastAsia="宋体" w:cs="Times New Roman"/>
                <w:b w:val="0"/>
                <w:bCs w:val="0"/>
                <w:color w:val="auto"/>
                <w:spacing w:val="3"/>
                <w:sz w:val="24"/>
                <w:szCs w:val="24"/>
                <w:highlight w:val="none"/>
                <w:lang w:val="en-US" w:eastAsia="zh-CN" w:bidi="ar-SA"/>
              </w:rPr>
              <w:t xml:space="preserve">人</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两年</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624</w:t>
            </w:r>
            <w:r>
              <w:rPr>
                <w:rFonts w:hint="eastAsia" w:cs="Calibri"/>
                <w:b w:val="0"/>
                <w:bCs w:val="0"/>
                <w:color w:val="auto"/>
                <w:spacing w:val="3"/>
                <w:sz w:val="24"/>
                <w:szCs w:val="24"/>
                <w:highlight w:val="none"/>
                <w:lang w:val="en-US" w:eastAsia="zh-CN" w:bidi="ar-SA"/>
              </w:rPr>
              <w:t xml:space="preserve">0</w:t>
            </w:r>
            <w:r>
              <w:rPr>
                <w:rFonts w:hint="eastAsia" w:ascii="Calibri" w:hAnsi="Calibri" w:eastAsia="宋体" w:cs="Calibri"/>
                <w:b w:val="0"/>
                <w:bCs w:val="0"/>
                <w:color w:val="auto"/>
                <w:spacing w:val="3"/>
                <w:sz w:val="24"/>
                <w:szCs w:val="24"/>
                <w:highlight w:val="none"/>
                <w:lang w:val="en-US" w:eastAsia="zh-CN" w:bidi="ar-SA"/>
              </w:rPr>
              <w:t xml:space="preserve">00.00</w:t>
            </w:r>
            <w:r>
              <w:rPr>
                <w:rFonts w:hint="eastAsia" w:ascii="宋体" w:hAnsi="宋体" w:eastAsia="宋体" w:cs="Times New Roman"/>
                <w:b w:val="0"/>
                <w:bCs w:val="0"/>
                <w:color w:val="auto"/>
                <w:spacing w:val="3"/>
                <w:sz w:val="24"/>
                <w:szCs w:val="24"/>
                <w:highlight w:val="none"/>
                <w:lang w:val="en-US" w:eastAsia="zh-CN" w:bidi="ar-SA"/>
              </w:rPr>
              <w:t xml:space="preserve">元</w:t>
            </w:r>
            <w:r/>
          </w:p>
        </w:tc>
      </w:tr>
      <w:tr>
        <w:trPr/>
        <w:tc>
          <w:tcPr>
            <w:tcBorders>
              <w:top w:val="single" w:color="000000" w:sz="4" w:space="0"/>
              <w:left w:val="single" w:color="000000" w:sz="4" w:space="0"/>
              <w:bottom w:val="single" w:color="000000" w:sz="4" w:space="0"/>
              <w:right w:val="single" w:color="000000" w:sz="4" w:space="0"/>
            </w:tcBorders>
            <w:tcW w:w="551"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jc w:val="both"/>
              <w:spacing w:line="360" w:lineRule="exact"/>
              <w:widowControl w:val="off"/>
              <w:rPr>
                <w:rFonts w:hint="eastAsia"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中轻度精神类残疾人托养项目</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both"/>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150</w:t>
            </w:r>
            <w:r>
              <w:rPr>
                <w:rFonts w:hint="eastAsia" w:cs="Calibri"/>
                <w:b w:val="0"/>
                <w:bCs w:val="0"/>
                <w:color w:val="auto"/>
                <w:spacing w:val="3"/>
                <w:sz w:val="24"/>
                <w:szCs w:val="24"/>
                <w:highlight w:val="none"/>
                <w:lang w:val="en-US" w:eastAsia="zh-CN" w:bidi="ar-SA"/>
              </w:rPr>
              <w:t xml:space="preserve">0</w:t>
            </w:r>
            <w:r>
              <w:rPr>
                <w:rFonts w:hint="eastAsia" w:ascii="宋体" w:hAnsi="宋体" w:eastAsia="宋体" w:cs="Times New Roman"/>
                <w:b w:val="0"/>
                <w:bCs w:val="0"/>
                <w:color w:val="auto"/>
                <w:spacing w:val="3"/>
                <w:sz w:val="24"/>
                <w:szCs w:val="24"/>
                <w:highlight w:val="none"/>
                <w:lang w:val="en-US" w:eastAsia="zh-CN" w:bidi="ar-SA"/>
              </w:rPr>
              <w:t xml:space="preserve">元</w:t>
            </w:r>
            <w:r>
              <w:rPr>
                <w:rFonts w:hint="eastAsia" w:ascii="Calibri" w:hAnsi="Calibri" w:eastAsia="宋体" w:cs="Calibri"/>
                <w:b w:val="0"/>
                <w:bCs w:val="0"/>
                <w:color w:val="auto"/>
                <w:spacing w:val="3"/>
                <w:sz w:val="24"/>
                <w:szCs w:val="24"/>
                <w:highlight w:val="none"/>
                <w:lang w:val="en-US" w:eastAsia="zh-CN" w:bidi="ar-SA"/>
              </w:rPr>
              <w:t xml:space="preserve">/</w:t>
            </w:r>
            <w:r>
              <w:rPr>
                <w:rFonts w:hint="eastAsia" w:ascii="宋体" w:hAnsi="宋体" w:eastAsia="宋体" w:cs="Times New Roman"/>
                <w:b w:val="0"/>
                <w:bCs w:val="0"/>
                <w:color w:val="auto"/>
                <w:spacing w:val="3"/>
                <w:sz w:val="24"/>
                <w:szCs w:val="24"/>
                <w:highlight w:val="none"/>
                <w:lang w:val="en-US" w:eastAsia="zh-CN" w:bidi="ar-SA"/>
              </w:rPr>
              <w:t xml:space="preserve">人</w:t>
            </w:r>
            <w:r>
              <w:rPr>
                <w:rFonts w:hint="eastAsia" w:ascii="宋体" w:hAnsi="宋体" w:cs="Times New Roman"/>
                <w:b w:val="0"/>
                <w:bCs w:val="0"/>
                <w:color w:val="auto"/>
                <w:spacing w:val="3"/>
                <w:sz w:val="24"/>
                <w:szCs w:val="24"/>
                <w:highlight w:val="none"/>
                <w:lang w:val="en-US" w:eastAsia="zh-CN" w:bidi="ar-SA"/>
              </w:rPr>
              <w:t xml:space="preserve">.</w:t>
            </w:r>
            <w:r>
              <w:rPr>
                <w:rFonts w:hint="eastAsia" w:ascii="宋体" w:hAnsi="宋体" w:eastAsia="宋体" w:cs="Times New Roman"/>
                <w:b w:val="0"/>
                <w:bCs w:val="0"/>
                <w:color w:val="auto"/>
                <w:spacing w:val="3"/>
                <w:sz w:val="24"/>
                <w:szCs w:val="24"/>
                <w:highlight w:val="none"/>
                <w:lang w:val="en-US" w:eastAsia="zh-CN" w:bidi="ar-SA"/>
              </w:rPr>
              <w:t xml:space="preserve">月</w:t>
            </w:r>
            <w:r/>
          </w:p>
        </w:tc>
        <w:tc>
          <w:tcPr>
            <w:tcBorders>
              <w:top w:val="single" w:color="000000" w:sz="4" w:space="0"/>
              <w:left w:val="single" w:color="000000" w:sz="4" w:space="0"/>
              <w:bottom w:val="single" w:color="000000" w:sz="4" w:space="0"/>
              <w:right w:val="single" w:color="000000" w:sz="4" w:space="0"/>
            </w:tcBorders>
            <w:tcW w:w="2581" w:type="dxa"/>
            <w:vAlign w:val="center"/>
            <w:textDirection w:val="lrTb"/>
            <w:noWrap w:val="false"/>
          </w:tcPr>
          <w:p>
            <w:pPr>
              <w:jc w:val="center"/>
              <w:spacing w:line="360" w:lineRule="exact"/>
              <w:widowControl w:val="off"/>
              <w:rPr>
                <w:rFonts w:hint="eastAsia" w:ascii="Calibri" w:hAnsi="Calibri" w:eastAsia="宋体" w:cs="Calibri"/>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4</w:t>
            </w:r>
            <w:r>
              <w:rPr>
                <w:rFonts w:hint="eastAsia" w:ascii="宋体" w:hAnsi="宋体" w:eastAsia="宋体" w:cs="Times New Roman"/>
                <w:b w:val="0"/>
                <w:bCs w:val="0"/>
                <w:color w:val="auto"/>
                <w:spacing w:val="3"/>
                <w:sz w:val="24"/>
                <w:szCs w:val="24"/>
                <w:highlight w:val="none"/>
                <w:lang w:val="en-US" w:eastAsia="zh-CN" w:bidi="ar-SA"/>
              </w:rPr>
              <w:t xml:space="preserve">人</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两年</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144000.00</w:t>
            </w:r>
            <w:r>
              <w:rPr>
                <w:rFonts w:hint="eastAsia" w:ascii="宋体" w:hAnsi="宋体" w:eastAsia="宋体" w:cs="Times New Roman"/>
                <w:b w:val="0"/>
                <w:bCs w:val="0"/>
                <w:color w:val="auto"/>
                <w:spacing w:val="3"/>
                <w:sz w:val="24"/>
                <w:szCs w:val="24"/>
                <w:highlight w:val="none"/>
                <w:lang w:val="en-US" w:eastAsia="zh-CN" w:bidi="ar-SA"/>
              </w:rPr>
              <w:t xml:space="preserve">元</w:t>
            </w:r>
            <w:r/>
          </w:p>
        </w:tc>
      </w:tr>
      <w:tr>
        <w:trPr/>
        <w:tc>
          <w:tcPr>
            <w:gridSpan w:val="4"/>
            <w:tcBorders>
              <w:top w:val="single" w:color="000000" w:sz="4" w:space="0"/>
              <w:left w:val="single" w:color="000000" w:sz="4" w:space="0"/>
              <w:bottom w:val="single" w:color="000000" w:sz="4" w:space="0"/>
              <w:right w:val="single" w:color="000000" w:sz="4" w:space="0"/>
            </w:tcBorders>
            <w:tcW w:w="6693" w:type="dxa"/>
            <w:vAlign w:val="center"/>
            <w:textDirection w:val="lrTb"/>
            <w:noWrap w:val="false"/>
          </w:tcPr>
          <w:p>
            <w:pPr>
              <w:ind w:firstLine="492"/>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合计</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ind w:firstLine="492"/>
              <w:jc w:val="center"/>
              <w:spacing w:line="36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jc w:val="center"/>
              <w:spacing w:line="36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7680</w:t>
            </w:r>
            <w:r>
              <w:rPr>
                <w:rFonts w:hint="eastAsia" w:cs="Calibri"/>
                <w:b w:val="0"/>
                <w:bCs w:val="0"/>
                <w:color w:val="auto"/>
                <w:spacing w:val="3"/>
                <w:sz w:val="24"/>
                <w:szCs w:val="24"/>
                <w:highlight w:val="none"/>
                <w:lang w:val="en-US" w:eastAsia="zh-CN" w:bidi="ar-SA"/>
              </w:rPr>
              <w:t xml:space="preserve">0</w:t>
            </w:r>
            <w:r>
              <w:rPr>
                <w:rFonts w:hint="eastAsia" w:ascii="Calibri" w:hAnsi="Calibri" w:eastAsia="宋体" w:cs="Calibri"/>
                <w:b w:val="0"/>
                <w:bCs w:val="0"/>
                <w:color w:val="auto"/>
                <w:spacing w:val="3"/>
                <w:sz w:val="24"/>
                <w:szCs w:val="24"/>
                <w:highlight w:val="none"/>
                <w:lang w:val="en-US" w:eastAsia="zh-CN" w:bidi="ar-SA"/>
              </w:rPr>
              <w:t xml:space="preserve">0.00</w:t>
            </w:r>
            <w:r>
              <w:rPr>
                <w:rFonts w:hint="eastAsia" w:ascii="宋体" w:hAnsi="宋体" w:eastAsia="宋体" w:cs="Times New Roman"/>
                <w:b w:val="0"/>
                <w:bCs w:val="0"/>
                <w:color w:val="auto"/>
                <w:spacing w:val="3"/>
                <w:sz w:val="24"/>
                <w:szCs w:val="24"/>
                <w:highlight w:val="none"/>
                <w:lang w:val="en-US" w:eastAsia="zh-CN" w:bidi="ar-SA"/>
              </w:rPr>
              <w:t xml:space="preserve">元</w:t>
            </w:r>
            <w:r/>
          </w:p>
        </w:tc>
      </w:tr>
    </w:tbl>
    <w:p>
      <w:pPr>
        <w:jc w:val="both"/>
        <w:spacing w:before="120" w:after="120" w:line="320" w:lineRule="exact"/>
        <w:widowControl w:val="off"/>
        <w:rPr>
          <w:rFonts w:hint="eastAsia" w:ascii="宋体" w:hAnsi="Courier New" w:eastAsia="宋体" w:cs="Times New Roman"/>
          <w:b w:val="0"/>
          <w:bCs w:val="0"/>
          <w:color w:val="auto"/>
          <w:spacing w:val="3"/>
          <w:sz w:val="24"/>
          <w:szCs w:val="24"/>
          <w:highlight w:val="none"/>
          <w:lang w:val="en-US" w:eastAsia="en-US" w:bidi="ar-SA"/>
        </w:rPr>
      </w:pPr>
      <w:r>
        <w:rPr>
          <w:rFonts w:hint="eastAsia" w:ascii="宋体" w:hAnsi="宋体" w:eastAsia="宋体" w:cs="仿宋"/>
          <w:b w:val="0"/>
          <w:bCs w:val="0"/>
          <w:color w:val="auto"/>
          <w:sz w:val="24"/>
          <w:szCs w:val="24"/>
          <w:highlight w:val="none"/>
          <w:lang w:val="en-US" w:eastAsia="zh-CN" w:bidi="ar-SA"/>
        </w:rPr>
        <w:t xml:space="preserve">注：鉴于入托人员实行动态管理，且基于自愿原则，人员可随时办理入托或退托，流动性较强，因此本项目所列上述人数均为暂定计划数，最终费用结算将以实际提供托养服务的人数为准。</w:t>
      </w:r>
      <w:r/>
    </w:p>
    <w:p>
      <w:pPr>
        <w:jc w:val="both"/>
        <w:spacing w:before="120" w:after="120" w:line="320" w:lineRule="exact"/>
        <w:widowControl w:val="off"/>
        <w:rPr>
          <w:rFonts w:hint="eastAsia" w:ascii="宋体" w:hAnsi="Courier New"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en-US" w:bidi="ar-SA"/>
        </w:rPr>
        <w:t xml:space="preserve">1.4 履行时间（期限）：</w:t>
      </w:r>
      <w:r>
        <w:rPr>
          <w:rFonts w:hint="eastAsia" w:ascii="Times New Roman" w:hAnsi="Times New Roman" w:cs="Times New Roman"/>
          <w:b w:val="0"/>
          <w:bCs w:val="0"/>
          <w:color w:val="auto"/>
          <w:sz w:val="24"/>
          <w:szCs w:val="24"/>
          <w:highlight w:val="none"/>
          <w:lang w:val="en-US" w:eastAsia="zh-CN" w:bidi="ar-SA"/>
        </w:rPr>
        <w:t xml:space="preserve">    年   月    日至     年   月    日（</w:t>
      </w:r>
      <w:r>
        <w:rPr>
          <w:rFonts w:hint="eastAsia" w:ascii="宋体" w:hAnsi="Courier New" w:eastAsia="宋体" w:cs="Times New Roman"/>
          <w:b w:val="0"/>
          <w:bCs w:val="0"/>
          <w:color w:val="auto"/>
          <w:sz w:val="24"/>
          <w:szCs w:val="24"/>
          <w:highlight w:val="none"/>
          <w:lang w:val="en-US" w:eastAsia="zh-CN" w:bidi="ar-SA"/>
        </w:rPr>
        <w:t xml:space="preserve">两</w:t>
      </w:r>
      <w:r>
        <w:rPr>
          <w:rFonts w:hint="eastAsia" w:ascii="宋体" w:hAnsi="Courier New" w:eastAsia="宋体" w:cs="Times New Roman"/>
          <w:b w:val="0"/>
          <w:bCs w:val="0"/>
          <w:color w:val="auto"/>
          <w:sz w:val="24"/>
          <w:szCs w:val="24"/>
          <w:highlight w:val="none"/>
          <w:lang w:val="en-US" w:eastAsia="en-US" w:bidi="ar-SA"/>
        </w:rPr>
        <w:t xml:space="preserve">年</w:t>
      </w:r>
      <w:r>
        <w:rPr>
          <w:rFonts w:hint="eastAsia" w:ascii="宋体" w:hAnsi="Courier New" w:cs="Times New Roman"/>
          <w:b w:val="0"/>
          <w:bCs w:val="0"/>
          <w:color w:val="auto"/>
          <w:sz w:val="24"/>
          <w:szCs w:val="24"/>
          <w:highlight w:val="none"/>
          <w:lang w:val="en-US" w:eastAsia="zh-CN" w:bidi="ar-SA"/>
        </w:rPr>
        <w:t xml:space="preserve">）</w:t>
      </w:r>
      <w:r/>
    </w:p>
    <w:p>
      <w:pPr>
        <w:jc w:val="both"/>
        <w:spacing w:before="120" w:after="120" w:line="320" w:lineRule="exact"/>
        <w:widowControl w:val="off"/>
        <w:rPr>
          <w:rFonts w:hint="eastAsia" w:ascii="宋体" w:hAnsi="Courier New" w:cs="Times New Roman"/>
          <w:b w:val="0"/>
          <w:bCs w:val="0"/>
          <w:color w:val="auto"/>
          <w:sz w:val="24"/>
          <w:szCs w:val="24"/>
          <w:highlight w:val="none"/>
          <w:lang w:val="en-US" w:eastAsia="zh-CN" w:bidi="ar-SA"/>
        </w:rPr>
      </w:pPr>
      <w:r>
        <w:rPr>
          <w:rFonts w:hint="eastAsia" w:ascii="宋体" w:hAnsi="Courier New" w:cs="Times New Roman"/>
          <w:b w:val="0"/>
          <w:bCs w:val="0"/>
          <w:color w:val="auto"/>
          <w:sz w:val="24"/>
          <w:szCs w:val="24"/>
          <w:highlight w:val="none"/>
          <w:lang w:val="en-US" w:eastAsia="zh-CN" w:bidi="ar-SA"/>
        </w:rPr>
        <w:t xml:space="preserve">注：本项目履约起始时间计取：按照乙方首次开展工作或服务的会议记录或会议纪要或工作安排计划或相关工作事务统计表。（前述资料均可认可）</w:t>
      </w:r>
      <w:r/>
    </w:p>
    <w:p>
      <w:pPr>
        <w:jc w:val="both"/>
        <w:spacing w:before="120" w:after="120" w:line="320" w:lineRule="exact"/>
        <w:widowControl w:val="off"/>
        <w:rPr>
          <w:rFonts w:hint="default" w:ascii="Times New Roman" w:hAnsi="Times New Roman" w:eastAsia="宋体" w:cs="Times New Roman"/>
          <w:b w:val="0"/>
          <w:bCs w:val="0"/>
          <w:color w:val="auto"/>
          <w:sz w:val="24"/>
          <w:szCs w:val="24"/>
          <w:highlight w:val="none"/>
          <w:lang w:val="en-US" w:eastAsia="en-US" w:bidi="ar-SA"/>
        </w:rPr>
      </w:pPr>
      <w:r>
        <w:rPr>
          <w:rFonts w:hint="eastAsia" w:ascii="Times New Roman" w:hAnsi="Times New Roman" w:eastAsia="宋体" w:cs="Times New Roman"/>
          <w:b w:val="0"/>
          <w:bCs w:val="0"/>
          <w:color w:val="auto"/>
          <w:sz w:val="24"/>
          <w:szCs w:val="24"/>
          <w:highlight w:val="none"/>
          <w:lang w:val="en-US" w:eastAsia="en-US" w:bidi="ar-SA"/>
        </w:rPr>
        <w:t xml:space="preserve">1.5 履行地点：</w:t>
      </w:r>
      <w:r/>
    </w:p>
    <w:p>
      <w:pPr>
        <w:jc w:val="both"/>
        <w:spacing w:before="120" w:after="120" w:line="320" w:lineRule="exact"/>
        <w:widowControl w:val="off"/>
        <w:rPr>
          <w:rFonts w:hint="eastAsia" w:ascii="宋体" w:hAnsi="Courier New" w:eastAsia="宋体" w:cs="Times New Roman"/>
          <w:b w:val="0"/>
          <w:bCs w:val="0"/>
          <w:color w:val="auto"/>
          <w:spacing w:val="3"/>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en-US" w:bidi="ar-SA"/>
        </w:rPr>
        <w:t xml:space="preserve">1.</w:t>
      </w:r>
      <w:r>
        <w:rPr>
          <w:rFonts w:hint="eastAsia" w:ascii="宋体" w:hAnsi="Courier New" w:eastAsia="宋体" w:cs="Times New Roman"/>
          <w:b w:val="0"/>
          <w:bCs w:val="0"/>
          <w:color w:val="auto"/>
          <w:spacing w:val="3"/>
          <w:sz w:val="24"/>
          <w:szCs w:val="24"/>
          <w:highlight w:val="none"/>
          <w:lang w:val="en-US" w:eastAsia="en-US" w:bidi="ar-SA"/>
        </w:rPr>
        <w:t xml:space="preserve">6履行</w:t>
      </w:r>
      <w:r>
        <w:rPr>
          <w:rFonts w:hint="eastAsia" w:ascii="宋体" w:hAnsi="Courier New" w:eastAsia="宋体" w:cs="Times New Roman"/>
          <w:b w:val="0"/>
          <w:bCs w:val="0"/>
          <w:color w:val="auto"/>
          <w:spacing w:val="3"/>
          <w:sz w:val="24"/>
          <w:szCs w:val="24"/>
          <w:highlight w:val="none"/>
          <w:lang w:val="en-US" w:eastAsia="zh-CN" w:bidi="ar-SA"/>
        </w:rPr>
        <w:t xml:space="preserve">内容</w:t>
      </w:r>
      <w:r>
        <w:rPr>
          <w:rFonts w:hint="eastAsia" w:ascii="宋体" w:hAnsi="Courier New" w:eastAsia="宋体" w:cs="Times New Roman"/>
          <w:b w:val="0"/>
          <w:bCs w:val="0"/>
          <w:color w:val="auto"/>
          <w:spacing w:val="3"/>
          <w:sz w:val="24"/>
          <w:szCs w:val="24"/>
          <w:highlight w:val="none"/>
          <w:lang w:val="en-US" w:eastAsia="en-US" w:bidi="ar-SA"/>
        </w:rPr>
        <w:t xml:space="preserve">：</w:t>
      </w:r>
      <w:r/>
    </w:p>
    <w:p>
      <w:pPr>
        <w:ind w:firstLine="492"/>
        <w:jc w:val="both"/>
        <w:spacing w:line="44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甲方委托乙方办理</w:t>
      </w:r>
      <w:r>
        <w:rPr>
          <w:rFonts w:hint="eastAsia" w:ascii="宋体" w:hAnsi="宋体" w:cs="Times New Roman"/>
          <w:b w:val="0"/>
          <w:bCs w:val="0"/>
          <w:color w:val="auto"/>
          <w:spacing w:val="3"/>
          <w:sz w:val="24"/>
          <w:szCs w:val="24"/>
          <w:highlight w:val="none"/>
          <w:lang w:val="en-US" w:eastAsia="zh-CN" w:bidi="ar-SA"/>
        </w:rPr>
        <w:t xml:space="preserve">并实施</w:t>
      </w:r>
      <w:r>
        <w:rPr>
          <w:rFonts w:hint="default" w:ascii="宋体" w:hAnsi="宋体" w:eastAsia="宋体" w:cs="Times New Roman"/>
          <w:b w:val="0"/>
          <w:bCs w:val="0"/>
          <w:color w:val="auto"/>
          <w:spacing w:val="3"/>
          <w:sz w:val="24"/>
          <w:szCs w:val="24"/>
          <w:highlight w:val="none"/>
          <w:lang w:val="en-US" w:eastAsia="zh-CN" w:bidi="ar-SA"/>
        </w:rPr>
        <w:t xml:space="preserve">精神类残疾人托养服务，</w:t>
      </w:r>
      <w:r>
        <w:rPr>
          <w:rFonts w:hint="eastAsia" w:ascii="宋体" w:hAnsi="宋体" w:eastAsia="宋体" w:cs="Times New Roman"/>
          <w:b w:val="0"/>
          <w:bCs w:val="0"/>
          <w:color w:val="auto"/>
          <w:spacing w:val="3"/>
          <w:sz w:val="24"/>
          <w:szCs w:val="24"/>
          <w:highlight w:val="none"/>
          <w:lang w:val="en-US" w:eastAsia="zh-CN" w:bidi="ar-SA"/>
        </w:rPr>
        <w:t xml:space="preserve">项目</w:t>
      </w:r>
      <w:r>
        <w:rPr>
          <w:rFonts w:hint="default" w:ascii="宋体" w:hAnsi="宋体" w:eastAsia="宋体" w:cs="Times New Roman"/>
          <w:b w:val="0"/>
          <w:bCs w:val="0"/>
          <w:color w:val="auto"/>
          <w:spacing w:val="3"/>
          <w:sz w:val="24"/>
          <w:szCs w:val="24"/>
          <w:highlight w:val="none"/>
          <w:lang w:val="en-US" w:eastAsia="zh-CN" w:bidi="ar-SA"/>
        </w:rPr>
        <w:t xml:space="preserve">具体内容为下：依照</w:t>
      </w:r>
      <w:r>
        <w:rPr>
          <w:rFonts w:hint="default" w:ascii="Calibri" w:hAnsi="Calibri" w:eastAsia="宋体" w:cs="Times New Roman"/>
          <w:b w:val="0"/>
          <w:bCs w:val="0"/>
          <w:color w:val="auto"/>
          <w:spacing w:val="3"/>
          <w:sz w:val="24"/>
          <w:szCs w:val="24"/>
          <w:highlight w:val="none"/>
          <w:lang w:val="en-US" w:eastAsia="zh-CN" w:bidi="ar-SA"/>
        </w:rPr>
        <w:t xml:space="preserve">《江苏省残疾人托养服务规范》</w:t>
      </w:r>
      <w:r>
        <w:rPr>
          <w:rFonts w:hint="eastAsia" w:ascii="Calibri" w:hAnsi="Calibri" w:eastAsia="宋体" w:cs="Times New Roman"/>
          <w:b w:val="0"/>
          <w:bCs w:val="0"/>
          <w:color w:val="auto"/>
          <w:spacing w:val="3"/>
          <w:sz w:val="24"/>
          <w:szCs w:val="24"/>
          <w:highlight w:val="none"/>
          <w:lang w:val="en-US" w:eastAsia="zh-CN" w:bidi="ar-SA"/>
        </w:rPr>
        <w:t xml:space="preserve"> 、</w:t>
      </w:r>
      <w:r>
        <w:rPr>
          <w:rFonts w:hint="default" w:ascii="宋体" w:hAnsi="宋体" w:eastAsia="宋体" w:cs="Times New Roman"/>
          <w:b w:val="0"/>
          <w:bCs w:val="0"/>
          <w:color w:val="auto"/>
          <w:spacing w:val="3"/>
          <w:sz w:val="24"/>
          <w:szCs w:val="24"/>
          <w:highlight w:val="none"/>
          <w:lang w:val="en-US" w:eastAsia="zh-CN" w:bidi="ar-SA"/>
        </w:rPr>
        <w:t xml:space="preserve">《宿迁市残疾人托养服务规范（试行）的通知</w:t>
      </w:r>
      <w:r>
        <w:rPr>
          <w:rFonts w:hint="eastAsia" w:ascii="宋体" w:hAnsi="宋体" w:eastAsia="宋体" w:cs="Times New Roman"/>
          <w:b w:val="0"/>
          <w:bCs w:val="0"/>
          <w:color w:val="auto"/>
          <w:spacing w:val="3"/>
          <w:sz w:val="24"/>
          <w:szCs w:val="24"/>
          <w:highlight w:val="none"/>
          <w:lang w:val="en-US" w:eastAsia="zh-CN" w:bidi="ar-SA"/>
        </w:rPr>
        <w:t xml:space="preserve">》</w:t>
      </w:r>
      <w:r>
        <w:rPr>
          <w:rFonts w:hint="default" w:ascii="宋体" w:hAnsi="宋体" w:eastAsia="宋体" w:cs="Times New Roman"/>
          <w:b w:val="0"/>
          <w:bCs w:val="0"/>
          <w:color w:val="auto"/>
          <w:spacing w:val="3"/>
          <w:sz w:val="24"/>
          <w:szCs w:val="24"/>
          <w:highlight w:val="none"/>
          <w:lang w:val="en-US" w:eastAsia="zh-CN" w:bidi="ar-SA"/>
        </w:rPr>
        <w:t xml:space="preserve">（宿残联发[2014]90号）、</w:t>
      </w:r>
      <w:r>
        <w:rPr>
          <w:rFonts w:hint="eastAsia" w:ascii="宋体" w:hAnsi="宋体" w:eastAsia="宋体" w:cs="Times New Roman"/>
          <w:b w:val="0"/>
          <w:bCs w:val="0"/>
          <w:color w:val="auto"/>
          <w:spacing w:val="3"/>
          <w:sz w:val="24"/>
          <w:szCs w:val="24"/>
          <w:highlight w:val="none"/>
          <w:lang w:val="en-US" w:eastAsia="zh-CN" w:bidi="ar-SA"/>
        </w:rPr>
        <w:t xml:space="preserve">《宿迁市残疾人托养服务工作实施方案》（宿残联发[2021]34号）、</w:t>
      </w:r>
      <w:r>
        <w:rPr>
          <w:rFonts w:hint="default" w:ascii="宋体" w:hAnsi="宋体" w:eastAsia="宋体" w:cs="Times New Roman"/>
          <w:b w:val="0"/>
          <w:bCs w:val="0"/>
          <w:color w:val="auto"/>
          <w:spacing w:val="3"/>
          <w:sz w:val="24"/>
          <w:szCs w:val="24"/>
          <w:highlight w:val="none"/>
          <w:lang w:val="en-US" w:eastAsia="zh-CN" w:bidi="ar-SA"/>
        </w:rPr>
        <w:t xml:space="preserve">《重度精神残疾人托养机构考核评估和经费拨付管理（暂行）办法的通知》（宿残联发[2017]49号）等相关标准开展工作（如有新的政策文件下达，执行最新文件政策），并设立内设部门和制定岗位制度、职责，工作服务流程等。其中含但不限于如下服务项目：</w:t>
      </w:r>
      <w:r/>
    </w:p>
    <w:p>
      <w:pPr>
        <w:ind w:firstLine="492"/>
        <w:jc w:val="both"/>
        <w:spacing w:line="44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1、护理服务</w:t>
      </w:r>
      <w:r/>
    </w:p>
    <w:p>
      <w:pPr>
        <w:ind w:firstLine="492"/>
        <w:jc w:val="both"/>
        <w:spacing w:line="44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（1）根据残疾人特点进行分级护理，并用记录卡片标注在显著位置。</w:t>
      </w:r>
      <w:r/>
    </w:p>
    <w:p>
      <w:pPr>
        <w:ind w:firstLine="492"/>
        <w:jc w:val="both"/>
        <w:spacing w:line="44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（2）为残疾人提供干净的床单被褥，并定期换洗随身衣物。</w:t>
      </w:r>
      <w:r/>
    </w:p>
    <w:p>
      <w:pPr>
        <w:ind w:firstLine="492"/>
        <w:jc w:val="both"/>
        <w:spacing w:line="44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3）帮助生活不能自理的残疾人穿衣、脱衣；帮助长期卧床的残疾人定时翻身变换卧姿、清洁皮肤；协助残疾人洗澡或擦身，夏季每天至少1次，其它季节每周至少1次；协助残疾人理发，每月1次；协助残疾人洗头，修剪指甲。口腔护理清洁无异味。 </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（4）毛巾、洗脸盆应经常清洗，便器每周消毒1次。协助残疾人上厕所排便。</w:t>
      </w:r>
      <w:r/>
    </w:p>
    <w:p>
      <w:pPr>
        <w:ind w:firstLine="492"/>
        <w:jc w:val="both"/>
        <w:spacing w:line="44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（5）为行走不便的残疾人配备临时使用的拐杖、轮椅车和其它辅助器具。</w:t>
      </w:r>
      <w:r/>
    </w:p>
    <w:p>
      <w:pPr>
        <w:ind w:firstLine="492"/>
        <w:jc w:val="both"/>
        <w:spacing w:line="44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（6）</w:t>
      </w:r>
      <w:r>
        <w:rPr>
          <w:rFonts w:hint="eastAsia" w:ascii="宋体" w:hAnsi="宋体" w:eastAsia="宋体" w:cs="Times New Roman"/>
          <w:b w:val="0"/>
          <w:bCs w:val="0"/>
          <w:color w:val="auto"/>
          <w:spacing w:val="3"/>
          <w:sz w:val="24"/>
          <w:szCs w:val="24"/>
          <w:highlight w:val="none"/>
          <w:lang w:val="en-US" w:eastAsia="zh-CN" w:bidi="ar-SA"/>
        </w:rPr>
        <w:t xml:space="preserve">Ⅰ</w:t>
      </w:r>
      <w:r>
        <w:rPr>
          <w:rFonts w:hint="default" w:ascii="宋体" w:hAnsi="宋体" w:eastAsia="宋体" w:cs="Times New Roman"/>
          <w:b w:val="0"/>
          <w:bCs w:val="0"/>
          <w:color w:val="auto"/>
          <w:spacing w:val="3"/>
          <w:sz w:val="24"/>
          <w:szCs w:val="24"/>
          <w:highlight w:val="none"/>
          <w:lang w:val="en-US" w:eastAsia="zh-CN" w:bidi="ar-SA"/>
        </w:rPr>
        <w:t xml:space="preserve">级褥疮发生率低于5%，</w:t>
      </w:r>
      <w:r>
        <w:rPr>
          <w:rFonts w:hint="eastAsia" w:ascii="宋体" w:hAnsi="宋体" w:eastAsia="宋体" w:cs="Times New Roman"/>
          <w:b w:val="0"/>
          <w:bCs w:val="0"/>
          <w:color w:val="auto"/>
          <w:spacing w:val="3"/>
          <w:sz w:val="24"/>
          <w:szCs w:val="24"/>
          <w:highlight w:val="none"/>
          <w:lang w:val="en-US" w:eastAsia="zh-CN" w:bidi="ar-SA"/>
        </w:rPr>
        <w:t xml:space="preserve">Ⅱ</w:t>
      </w:r>
      <w:r>
        <w:rPr>
          <w:rFonts w:hint="default" w:ascii="宋体" w:hAnsi="宋体" w:eastAsia="宋体" w:cs="Times New Roman"/>
          <w:b w:val="0"/>
          <w:bCs w:val="0"/>
          <w:color w:val="auto"/>
          <w:spacing w:val="3"/>
          <w:sz w:val="24"/>
          <w:szCs w:val="24"/>
          <w:highlight w:val="none"/>
          <w:lang w:val="en-US" w:eastAsia="zh-CN" w:bidi="ar-SA"/>
        </w:rPr>
        <w:t xml:space="preserve">级褥疮发生率为零（发生严重低蛋白血症，全身高度浮肿、癌症晚期、恶液质等患者除外）。对因病情不能翻身而患褥疮的情况应有详细记录，并提供防护措施。 </w:t>
      </w:r>
      <w:r/>
    </w:p>
    <w:p>
      <w:pPr>
        <w:ind w:firstLine="492"/>
        <w:jc w:val="both"/>
        <w:spacing w:line="44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（7）在护理过程中，应尊重残疾人的人格和尊严，特别保护女性智力残疾人和精神残疾人的人身权益不受侵犯。 </w:t>
      </w:r>
      <w:r/>
    </w:p>
    <w:p>
      <w:pPr>
        <w:ind w:firstLine="492"/>
        <w:jc w:val="both"/>
        <w:spacing w:line="44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（8）对患有传染病的残疾人要及时采取特殊保护措施，并对其隔离、治疗。</w:t>
      </w:r>
      <w:r/>
    </w:p>
    <w:p>
      <w:pPr>
        <w:ind w:left="496"/>
        <w:jc w:val="both"/>
        <w:spacing w:line="44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2、膳宿服务</w:t>
      </w:r>
      <w:r/>
    </w:p>
    <w:p>
      <w:pPr>
        <w:ind w:firstLine="480"/>
        <w:jc w:val="both"/>
        <w:spacing w:line="440" w:lineRule="exact"/>
        <w:widowControl w:val="off"/>
        <w:rPr>
          <w:rFonts w:hint="default"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（1）有主管部门颁发了卫生许可证的为残疾人服务的食堂，配备厨师和炊</w:t>
      </w:r>
      <w:r/>
    </w:p>
    <w:p>
      <w:pPr>
        <w:jc w:val="both"/>
        <w:spacing w:line="440" w:lineRule="exact"/>
        <w:widowControl w:val="off"/>
        <w:rPr>
          <w:rFonts w:hint="eastAsia"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事员。食堂卫生状况符合卫生部门相关要求。 </w:t>
      </w:r>
      <w:r/>
    </w:p>
    <w:p>
      <w:pPr>
        <w:numPr>
          <w:ilvl w:val="0"/>
          <w:numId w:val="0"/>
        </w:numPr>
        <w:ind w:firstLine="480"/>
        <w:jc w:val="both"/>
        <w:spacing w:line="440" w:lineRule="exact"/>
        <w:widowControl w:val="off"/>
        <w:rPr>
          <w:rFonts w:hint="default" w:ascii="Calibri" w:hAnsi="Calibri" w:eastAsia="宋体" w:cs="Times New Roman"/>
          <w:b w:val="0"/>
          <w:bCs w:val="0"/>
          <w:color w:val="auto"/>
          <w:sz w:val="24"/>
          <w:szCs w:val="24"/>
          <w:highlight w:val="none"/>
          <w:lang w:val="en-US" w:eastAsia="zh-CN" w:bidi="ar-SA"/>
        </w:rPr>
      </w:pPr>
      <w:r>
        <w:rPr>
          <w:rFonts w:hint="eastAsia" w:cs="Times New Roman"/>
          <w:b w:val="0"/>
          <w:bCs w:val="0"/>
          <w:color w:val="auto"/>
          <w:sz w:val="24"/>
          <w:szCs w:val="24"/>
          <w:highlight w:val="none"/>
          <w:lang w:val="en-US" w:eastAsia="zh-CN" w:bidi="ar-SA"/>
        </w:rPr>
        <w:t xml:space="preserve">（2）</w:t>
      </w:r>
      <w:r>
        <w:rPr>
          <w:rFonts w:hint="default" w:ascii="Calibri" w:hAnsi="Calibri" w:eastAsia="宋体" w:cs="Times New Roman"/>
          <w:b w:val="0"/>
          <w:bCs w:val="0"/>
          <w:color w:val="auto"/>
          <w:sz w:val="24"/>
          <w:szCs w:val="24"/>
          <w:highlight w:val="none"/>
          <w:lang w:val="en-US" w:eastAsia="zh-CN" w:bidi="ar-SA"/>
        </w:rPr>
        <w:t xml:space="preserve">厨师和厨房工作人员持证上岗，严格执行食品卫生法规，严防食物中</w:t>
      </w:r>
      <w:r/>
    </w:p>
    <w:p>
      <w:pPr>
        <w:numPr>
          <w:ilvl w:val="0"/>
          <w:numId w:val="0"/>
        </w:numPr>
        <w:jc w:val="both"/>
        <w:spacing w:line="440" w:lineRule="exact"/>
        <w:widowControl w:val="off"/>
        <w:rPr>
          <w:rFonts w:hint="eastAsia"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毒。</w:t>
      </w:r>
      <w:r/>
    </w:p>
    <w:p>
      <w:pPr>
        <w:numPr>
          <w:ilvl w:val="0"/>
          <w:numId w:val="0"/>
        </w:numPr>
        <w:ind w:firstLine="480"/>
        <w:jc w:val="both"/>
        <w:spacing w:line="440" w:lineRule="exact"/>
        <w:widowControl w:val="off"/>
        <w:rPr>
          <w:rFonts w:hint="default" w:ascii="Calibri" w:hAnsi="Calibri" w:eastAsia="宋体" w:cs="Times New Roman"/>
          <w:b w:val="0"/>
          <w:bCs w:val="0"/>
          <w:color w:val="auto"/>
          <w:sz w:val="24"/>
          <w:szCs w:val="24"/>
          <w:highlight w:val="none"/>
          <w:lang w:val="en-US" w:eastAsia="zh-CN" w:bidi="ar-SA"/>
        </w:rPr>
      </w:pPr>
      <w:r>
        <w:rPr>
          <w:rFonts w:hint="eastAsia" w:cs="Times New Roman"/>
          <w:b w:val="0"/>
          <w:bCs w:val="0"/>
          <w:color w:val="auto"/>
          <w:sz w:val="24"/>
          <w:szCs w:val="24"/>
          <w:highlight w:val="none"/>
          <w:lang w:val="en-US" w:eastAsia="zh-CN" w:bidi="ar-SA"/>
        </w:rPr>
        <w:t xml:space="preserve">（3）</w:t>
      </w:r>
      <w:r>
        <w:rPr>
          <w:rFonts w:hint="default" w:ascii="Calibri" w:hAnsi="Calibri" w:eastAsia="宋体" w:cs="Times New Roman"/>
          <w:b w:val="0"/>
          <w:bCs w:val="0"/>
          <w:color w:val="auto"/>
          <w:sz w:val="24"/>
          <w:szCs w:val="24"/>
          <w:highlight w:val="none"/>
          <w:lang w:val="en-US" w:eastAsia="zh-CN" w:bidi="ar-SA"/>
        </w:rPr>
        <w:t xml:space="preserve">根据残疾人的需要或医嘱要求，制作普食、软食、半流食、流食及其</w:t>
      </w:r>
      <w:r/>
    </w:p>
    <w:p>
      <w:pPr>
        <w:numPr>
          <w:ilvl w:val="0"/>
          <w:numId w:val="0"/>
        </w:numPr>
        <w:jc w:val="both"/>
        <w:spacing w:line="440" w:lineRule="exact"/>
        <w:widowControl w:val="off"/>
        <w:rPr>
          <w:rFonts w:hint="eastAsia"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它饮食。 </w:t>
      </w:r>
      <w:r/>
    </w:p>
    <w:p>
      <w:pPr>
        <w:ind w:firstLine="480"/>
        <w:jc w:val="both"/>
        <w:spacing w:line="440" w:lineRule="exact"/>
        <w:widowControl w:val="off"/>
        <w:rPr>
          <w:rFonts w:hint="eastAsia"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（4）为生活不能自理的残疾人送饭到宿舍。 </w:t>
      </w:r>
      <w:r/>
    </w:p>
    <w:p>
      <w:pPr>
        <w:ind w:firstLine="480"/>
        <w:jc w:val="both"/>
        <w:spacing w:line="440" w:lineRule="exact"/>
        <w:widowControl w:val="off"/>
        <w:rPr>
          <w:rFonts w:hint="eastAsia"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（5）照顾不同残疾人的饮食习惯，尊重少数民族的饮食习俗。</w:t>
      </w:r>
      <w:r/>
    </w:p>
    <w:p>
      <w:pPr>
        <w:ind w:left="496"/>
        <w:jc w:val="both"/>
        <w:spacing w:line="44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3、康复医疗服务 精神残疾人 </w:t>
      </w:r>
      <w:r/>
    </w:p>
    <w:p>
      <w:pPr>
        <w:ind w:left="496" w:firstLine="105"/>
        <w:jc w:val="both"/>
        <w:spacing w:line="440" w:lineRule="exact"/>
        <w:widowControl w:val="off"/>
        <w:rPr>
          <w:rFonts w:hint="default"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（1）按照康复计划和个人康复方案实施康复治疗和康复训练，并及时进行</w:t>
      </w:r>
      <w:r/>
    </w:p>
    <w:p>
      <w:pPr>
        <w:jc w:val="both"/>
        <w:spacing w:line="440" w:lineRule="exact"/>
        <w:widowControl w:val="off"/>
        <w:rPr>
          <w:rFonts w:hint="eastAsia"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康复评估。 </w:t>
      </w:r>
      <w:r/>
    </w:p>
    <w:p>
      <w:pPr>
        <w:numPr>
          <w:ilvl w:val="0"/>
          <w:numId w:val="6"/>
        </w:numPr>
        <w:ind w:left="496" w:firstLine="105"/>
        <w:jc w:val="both"/>
        <w:spacing w:line="440" w:lineRule="exact"/>
        <w:widowControl w:val="off"/>
        <w:rPr>
          <w:rFonts w:hint="default"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有针对性地举办各种形式的技能训练，为安置康复期精神病人就业及</w:t>
      </w:r>
      <w:r/>
    </w:p>
    <w:p>
      <w:pPr>
        <w:numPr>
          <w:ilvl w:val="0"/>
          <w:numId w:val="0"/>
        </w:numPr>
        <w:jc w:val="both"/>
        <w:spacing w:line="440" w:lineRule="exact"/>
        <w:widowControl w:val="off"/>
        <w:rPr>
          <w:rFonts w:hint="eastAsia"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参加生产劳动创造条件。</w:t>
      </w:r>
      <w:r>
        <w:rPr>
          <w:rFonts w:hint="eastAsia" w:cs="Times New Roman"/>
          <w:b w:val="0"/>
          <w:bCs w:val="0"/>
          <w:color w:val="auto"/>
          <w:sz w:val="24"/>
          <w:szCs w:val="24"/>
          <w:highlight w:val="none"/>
          <w:lang w:val="en-US" w:eastAsia="zh-CN" w:bidi="ar-SA"/>
        </w:rPr>
        <w:t xml:space="preserve">提供</w:t>
      </w:r>
      <w:r>
        <w:rPr>
          <w:rFonts w:hint="default" w:ascii="Calibri" w:hAnsi="Calibri" w:eastAsia="宋体" w:cs="Times New Roman"/>
          <w:b w:val="0"/>
          <w:bCs w:val="0"/>
          <w:color w:val="auto"/>
          <w:sz w:val="24"/>
          <w:szCs w:val="24"/>
          <w:highlight w:val="none"/>
          <w:lang w:val="en-US" w:eastAsia="zh-CN" w:bidi="ar-SA"/>
        </w:rPr>
        <w:t xml:space="preserve">心理支持服务</w:t>
      </w:r>
      <w:r>
        <w:rPr>
          <w:rFonts w:hint="eastAsia" w:cs="Times New Roman"/>
          <w:b w:val="0"/>
          <w:bCs w:val="0"/>
          <w:color w:val="auto"/>
          <w:sz w:val="24"/>
          <w:szCs w:val="24"/>
          <w:highlight w:val="none"/>
          <w:lang w:val="en-US" w:eastAsia="zh-CN" w:bidi="ar-SA"/>
        </w:rPr>
        <w:t xml:space="preserve">。</w:t>
      </w:r>
      <w:r/>
    </w:p>
    <w:p>
      <w:pPr>
        <w:numPr>
          <w:ilvl w:val="0"/>
          <w:numId w:val="6"/>
        </w:numPr>
        <w:ind w:left="496" w:firstLine="105"/>
        <w:jc w:val="both"/>
        <w:spacing w:line="440" w:lineRule="exact"/>
        <w:widowControl w:val="off"/>
        <w:rPr>
          <w:rFonts w:hint="default"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为有劳动能力的残疾人自愿参加公益活动提供服务或给予劳动的机</w:t>
      </w:r>
      <w:r/>
    </w:p>
    <w:p>
      <w:pPr>
        <w:numPr>
          <w:ilvl w:val="0"/>
          <w:numId w:val="0"/>
        </w:numPr>
        <w:jc w:val="both"/>
        <w:spacing w:line="440" w:lineRule="exact"/>
        <w:widowControl w:val="off"/>
        <w:rPr>
          <w:rFonts w:hint="eastAsia"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会。</w:t>
      </w:r>
      <w:r/>
    </w:p>
    <w:p>
      <w:pPr>
        <w:numPr>
          <w:ilvl w:val="0"/>
          <w:numId w:val="6"/>
        </w:numPr>
        <w:ind w:left="496" w:firstLine="105"/>
        <w:jc w:val="both"/>
        <w:spacing w:line="440" w:lineRule="exact"/>
        <w:widowControl w:val="off"/>
        <w:rPr>
          <w:rFonts w:hint="default"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开展有益于身心健康的集体性文娱或体育活动，丰富残疾人的精神文</w:t>
      </w:r>
      <w:r/>
    </w:p>
    <w:p>
      <w:pPr>
        <w:numPr>
          <w:ilvl w:val="0"/>
          <w:numId w:val="0"/>
        </w:numPr>
        <w:jc w:val="both"/>
        <w:spacing w:line="440" w:lineRule="exact"/>
        <w:widowControl w:val="off"/>
        <w:rPr>
          <w:rFonts w:hint="eastAsia"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化生活。 </w:t>
      </w:r>
      <w:r/>
    </w:p>
    <w:p>
      <w:pPr>
        <w:numPr>
          <w:ilvl w:val="0"/>
          <w:numId w:val="6"/>
        </w:numPr>
        <w:ind w:left="496" w:firstLine="105"/>
        <w:jc w:val="both"/>
        <w:spacing w:line="440" w:lineRule="exact"/>
        <w:widowControl w:val="off"/>
        <w:rPr>
          <w:rFonts w:hint="default"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及时掌握每个残疾人的情绪变化，对普遍性问题和极端的个人问题集</w:t>
      </w:r>
      <w:r/>
    </w:p>
    <w:p>
      <w:pPr>
        <w:numPr>
          <w:ilvl w:val="0"/>
          <w:numId w:val="0"/>
        </w:numPr>
        <w:jc w:val="both"/>
        <w:spacing w:line="440" w:lineRule="exact"/>
        <w:widowControl w:val="off"/>
        <w:rPr>
          <w:rFonts w:hint="eastAsia"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体研究解决，保持残疾人的自信状态。 </w:t>
      </w:r>
      <w:r/>
    </w:p>
    <w:p>
      <w:pPr>
        <w:numPr>
          <w:ilvl w:val="0"/>
          <w:numId w:val="6"/>
        </w:numPr>
        <w:ind w:left="496" w:firstLine="105"/>
        <w:jc w:val="both"/>
        <w:spacing w:line="440" w:lineRule="exact"/>
        <w:widowControl w:val="off"/>
        <w:rPr>
          <w:rFonts w:hint="default"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经常组织残疾人进行必要的情感交流和社会交往。不定期开展为残疾</w:t>
      </w:r>
      <w:r/>
    </w:p>
    <w:p>
      <w:pPr>
        <w:numPr>
          <w:ilvl w:val="0"/>
          <w:numId w:val="0"/>
        </w:numPr>
        <w:jc w:val="both"/>
        <w:spacing w:line="440" w:lineRule="exact"/>
        <w:widowControl w:val="off"/>
        <w:rPr>
          <w:rFonts w:hint="eastAsia"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人送温暖、送欢乐活动，消除残疾人的心理障碍。帮助残疾人建立新的社会联系，努力营造和睦的大家庭色彩，基本满足残疾人情感交流和社会交往的需要。</w:t>
      </w:r>
      <w:r/>
    </w:p>
    <w:p>
      <w:pPr>
        <w:ind w:left="496"/>
        <w:jc w:val="both"/>
        <w:spacing w:line="44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4、环境卫生保洁服务 </w:t>
      </w:r>
      <w:r/>
    </w:p>
    <w:p>
      <w:pPr>
        <w:ind w:left="496"/>
        <w:jc w:val="both"/>
        <w:spacing w:line="440" w:lineRule="exact"/>
        <w:widowControl w:val="off"/>
        <w:rPr>
          <w:rFonts w:hint="eastAsia"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（1）每天清扫宿舍和公共区域至少1次，每周消毒灭菌至少1次。</w:t>
      </w:r>
      <w:r/>
    </w:p>
    <w:p>
      <w:pPr>
        <w:ind w:left="496"/>
        <w:jc w:val="both"/>
        <w:spacing w:line="440" w:lineRule="exact"/>
        <w:widowControl w:val="off"/>
        <w:rPr>
          <w:rFonts w:hint="default"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（2）床位更换时，应进行常规消毒处理。遇服务对象患传染病或死亡的，</w:t>
      </w:r>
      <w:r/>
    </w:p>
    <w:p>
      <w:pPr>
        <w:jc w:val="both"/>
        <w:spacing w:line="440" w:lineRule="exact"/>
        <w:widowControl w:val="off"/>
        <w:rPr>
          <w:rFonts w:hint="eastAsia"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应对床位和居室进行特殊消毒处理。</w:t>
      </w:r>
      <w:r/>
    </w:p>
    <w:p>
      <w:pPr>
        <w:numPr>
          <w:ilvl w:val="0"/>
          <w:numId w:val="7"/>
        </w:numPr>
        <w:ind w:left="496"/>
        <w:jc w:val="both"/>
        <w:spacing w:line="440" w:lineRule="exact"/>
        <w:widowControl w:val="off"/>
        <w:rPr>
          <w:rFonts w:hint="default"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每月换洗床单、枕套、枕巾、被套等物件至少2次，遇特殊情况应及</w:t>
      </w:r>
      <w:r/>
    </w:p>
    <w:p>
      <w:pPr>
        <w:numPr>
          <w:ilvl w:val="0"/>
          <w:numId w:val="0"/>
        </w:numPr>
        <w:jc w:val="both"/>
        <w:spacing w:line="440" w:lineRule="exact"/>
        <w:widowControl w:val="off"/>
        <w:rPr>
          <w:rFonts w:hint="eastAsia"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时换洗。</w:t>
      </w:r>
      <w:r/>
    </w:p>
    <w:p>
      <w:pPr>
        <w:ind w:left="496"/>
        <w:jc w:val="both"/>
        <w:spacing w:line="440" w:lineRule="exact"/>
        <w:widowControl w:val="off"/>
        <w:rPr>
          <w:rFonts w:hint="eastAsia"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（4）保持宿舍内生活护理用具清洁、摆放有序。 </w:t>
      </w:r>
      <w:r/>
    </w:p>
    <w:p>
      <w:pPr>
        <w:ind w:left="496"/>
        <w:jc w:val="both"/>
        <w:spacing w:line="440" w:lineRule="exact"/>
        <w:widowControl w:val="off"/>
        <w:rPr>
          <w:rFonts w:hint="default" w:ascii="Calibri" w:hAnsi="Calibri" w:eastAsia="宋体" w:cs="Times New Roman"/>
          <w:b w:val="0"/>
          <w:bCs w:val="0"/>
          <w:color w:val="auto"/>
          <w:sz w:val="24"/>
          <w:szCs w:val="24"/>
          <w:highlight w:val="none"/>
          <w:lang w:val="en-US" w:eastAsia="zh-CN" w:bidi="ar-SA"/>
        </w:rPr>
      </w:pPr>
      <w:r>
        <w:rPr>
          <w:rFonts w:hint="eastAsia" w:cs="Times New Roman"/>
          <w:b w:val="0"/>
          <w:bCs w:val="0"/>
          <w:color w:val="auto"/>
          <w:sz w:val="24"/>
          <w:szCs w:val="24"/>
          <w:highlight w:val="none"/>
          <w:lang w:val="en-US" w:eastAsia="zh-CN" w:bidi="ar-SA"/>
        </w:rPr>
        <w:t xml:space="preserve">5、</w:t>
      </w:r>
      <w:r>
        <w:rPr>
          <w:rFonts w:hint="default" w:ascii="Calibri" w:hAnsi="Calibri" w:eastAsia="宋体" w:cs="Times New Roman"/>
          <w:b w:val="0"/>
          <w:bCs w:val="0"/>
          <w:color w:val="auto"/>
          <w:sz w:val="24"/>
          <w:szCs w:val="24"/>
          <w:highlight w:val="none"/>
          <w:lang w:val="en-US" w:eastAsia="zh-CN" w:bidi="ar-SA"/>
        </w:rPr>
        <w:t xml:space="preserve">文化教育和技能培训服务</w:t>
      </w:r>
      <w:r/>
    </w:p>
    <w:p>
      <w:pPr>
        <w:ind w:left="496"/>
        <w:jc w:val="both"/>
        <w:spacing w:line="440" w:lineRule="exact"/>
        <w:widowControl w:val="off"/>
        <w:rPr>
          <w:rFonts w:hint="default"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 对服务对象认知、感知、文化娱乐、社会礼仪等基本知识教育；开展生活</w:t>
      </w:r>
      <w:r/>
    </w:p>
    <w:p>
      <w:pPr>
        <w:jc w:val="both"/>
        <w:keepLines w:val="0"/>
        <w:keepNext w:val="0"/>
        <w:pageBreakBefore w:val="0"/>
        <w:spacing w:line="440" w:lineRule="exact"/>
        <w:widowControl w:val="off"/>
        <w:rPr>
          <w:rFonts w:hint="default" w:ascii="Calibri" w:hAnsi="Calibri" w:eastAsia="宋体" w:cs="Times New Roman"/>
          <w:b w:val="0"/>
          <w:bCs w:val="0"/>
          <w:color w:val="auto"/>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技能、就业技能等参与社会的基本能力服务。</w:t>
      </w:r>
      <w:r/>
    </w:p>
    <w:p>
      <w:pPr>
        <w:numPr>
          <w:ilvl w:val="0"/>
          <w:numId w:val="0"/>
        </w:numPr>
        <w:ind w:firstLine="480"/>
        <w:jc w:val="both"/>
        <w:keepLines w:val="0"/>
        <w:keepNext w:val="0"/>
        <w:pageBreakBefore w:val="0"/>
        <w:spacing w:line="440" w:lineRule="exact"/>
        <w:widowControl w:val="off"/>
        <w:rPr>
          <w:rFonts w:hint="default" w:ascii="Calibri" w:hAnsi="Calibri" w:eastAsia="宋体" w:cs="Times New Roman"/>
          <w:b w:val="0"/>
          <w:bCs w:val="0"/>
          <w:color w:val="auto"/>
          <w:sz w:val="24"/>
          <w:szCs w:val="24"/>
          <w:highlight w:val="none"/>
          <w:lang w:val="en-US" w:eastAsia="zh-CN" w:bidi="ar-SA"/>
        </w:rPr>
      </w:pPr>
      <w:r>
        <w:rPr>
          <w:rFonts w:hint="eastAsia" w:cs="Times New Roman"/>
          <w:b w:val="0"/>
          <w:bCs w:val="0"/>
          <w:color w:val="auto"/>
          <w:sz w:val="24"/>
          <w:szCs w:val="24"/>
          <w:highlight w:val="none"/>
          <w:lang w:val="en-US" w:eastAsia="zh-CN" w:bidi="ar-SA"/>
        </w:rPr>
        <w:t xml:space="preserve">6、</w:t>
      </w:r>
      <w:r>
        <w:rPr>
          <w:rFonts w:hint="default" w:ascii="Calibri" w:hAnsi="Calibri" w:eastAsia="宋体" w:cs="Times New Roman"/>
          <w:b w:val="0"/>
          <w:bCs w:val="0"/>
          <w:color w:val="auto"/>
          <w:sz w:val="24"/>
          <w:szCs w:val="24"/>
          <w:highlight w:val="none"/>
          <w:lang w:val="en-US" w:eastAsia="zh-CN" w:bidi="ar-SA"/>
        </w:rPr>
        <w:t xml:space="preserve">庇护性就业服务 </w:t>
      </w:r>
      <w:r/>
    </w:p>
    <w:p>
      <w:pPr>
        <w:numPr>
          <w:ilvl w:val="0"/>
          <w:numId w:val="0"/>
        </w:numPr>
        <w:ind w:firstLine="480"/>
        <w:jc w:val="both"/>
        <w:keepLines w:val="0"/>
        <w:keepNext w:val="0"/>
        <w:pageBreakBefore w:val="0"/>
        <w:spacing w:line="44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default" w:ascii="Calibri" w:hAnsi="Calibri" w:eastAsia="宋体" w:cs="Times New Roman"/>
          <w:b w:val="0"/>
          <w:bCs w:val="0"/>
          <w:color w:val="auto"/>
          <w:sz w:val="24"/>
          <w:szCs w:val="24"/>
          <w:highlight w:val="none"/>
          <w:lang w:val="en-US" w:eastAsia="zh-CN" w:bidi="ar-SA"/>
        </w:rPr>
        <w:t xml:space="preserve">对入托人员进行劳动能力评估，配合劳动项目要求对入托人员进行简单劳动能力、劳动常识和就业能力等方面服务，帮助其从事庇护性劳动项目。</w:t>
      </w:r>
      <w:r/>
    </w:p>
    <w:p>
      <w:pPr>
        <w:jc w:val="both"/>
        <w:keepLines w:val="0"/>
        <w:keepNext w:val="0"/>
        <w:pageBreakBefore w:val="0"/>
        <w:spacing w:before="120" w:after="120" w:line="440" w:lineRule="exact"/>
        <w:widowControl w:val="off"/>
        <w:tabs>
          <w:tab w:val="center" w:pos="4716" w:leader="none"/>
        </w:tabs>
        <w:rPr>
          <w:rFonts w:hint="default" w:ascii="宋体" w:hAnsi="Courier New" w:eastAsia="宋体" w:cs="Times New Roman"/>
          <w:b w:val="0"/>
          <w:bCs w:val="0"/>
          <w:color w:val="auto"/>
          <w:sz w:val="24"/>
          <w:szCs w:val="24"/>
          <w:highlight w:val="none"/>
          <w:lang w:val="en-US" w:eastAsia="en-US" w:bidi="ar-SA"/>
        </w:rPr>
      </w:pPr>
      <w:r>
        <w:rPr>
          <w:rFonts w:hint="eastAsia" w:ascii="Times New Roman" w:hAnsi="Times New Roman" w:eastAsia="宋体" w:cs="Times New Roman"/>
          <w:b w:val="0"/>
          <w:bCs w:val="0"/>
          <w:color w:val="auto"/>
          <w:sz w:val="24"/>
          <w:szCs w:val="24"/>
          <w:highlight w:val="none"/>
          <w:lang w:val="en-US" w:eastAsia="en-US" w:bidi="ar-SA"/>
        </w:rPr>
        <w:t xml:space="preserve">1.7</w:t>
      </w:r>
      <w:r>
        <w:rPr>
          <w:rFonts w:hint="eastAsia" w:ascii="宋体" w:hAnsi="Courier New" w:eastAsia="宋体" w:cs="Times New Roman"/>
          <w:b w:val="0"/>
          <w:bCs w:val="0"/>
          <w:color w:val="auto"/>
          <w:sz w:val="24"/>
          <w:szCs w:val="24"/>
          <w:highlight w:val="none"/>
          <w:lang w:val="en-US" w:eastAsia="en-US" w:bidi="ar-SA"/>
        </w:rPr>
        <w:t xml:space="preserve">项目要求</w:t>
      </w:r>
      <w:r/>
    </w:p>
    <w:p>
      <w:pPr>
        <w:jc w:val="both"/>
        <w:keepLines w:val="0"/>
        <w:keepNext w:val="0"/>
        <w:pageBreakBefore w:val="0"/>
        <w:spacing w:before="120" w:after="120" w:line="440" w:lineRule="exact"/>
        <w:widowControl w:val="off"/>
        <w:tabs>
          <w:tab w:val="center" w:pos="4716" w:leader="none"/>
        </w:tabs>
        <w:rPr>
          <w:rFonts w:hint="eastAsia" w:ascii="Times New Roman" w:hAnsi="Times New Roman" w:eastAsia="宋体" w:cs="Times New Roman"/>
          <w:b w:val="0"/>
          <w:bCs w:val="0"/>
          <w:color w:val="auto"/>
          <w:sz w:val="24"/>
          <w:szCs w:val="24"/>
          <w:highlight w:val="none"/>
          <w:lang w:val="en-US" w:eastAsia="en-US" w:bidi="ar-SA"/>
        </w:rPr>
      </w:pPr>
      <w:r>
        <w:rPr>
          <w:rFonts w:hint="eastAsia" w:ascii="Times New Roman" w:hAnsi="Times New Roman" w:eastAsia="宋体" w:cs="Times New Roman"/>
          <w:b w:val="0"/>
          <w:bCs w:val="0"/>
          <w:color w:val="auto"/>
          <w:sz w:val="24"/>
          <w:szCs w:val="24"/>
          <w:highlight w:val="none"/>
          <w:lang w:val="en-US" w:eastAsia="zh-CN" w:bidi="ar-SA"/>
        </w:rPr>
        <w:t xml:space="preserve">1.7.1</w:t>
      </w:r>
      <w:r>
        <w:rPr>
          <w:rFonts w:hint="eastAsia" w:ascii="Times New Roman" w:hAnsi="Times New Roman" w:eastAsia="宋体" w:cs="Times New Roman"/>
          <w:b w:val="0"/>
          <w:bCs w:val="0"/>
          <w:color w:val="auto"/>
          <w:sz w:val="24"/>
          <w:szCs w:val="24"/>
          <w:highlight w:val="none"/>
          <w:lang w:val="en-US" w:eastAsia="en-US" w:bidi="ar-SA"/>
        </w:rPr>
        <w:t xml:space="preserve"> 乙方按照响应文件承诺的“</w:t>
      </w:r>
      <w:r>
        <w:rPr>
          <w:rFonts w:hint="eastAsia" w:ascii="Times New Roman" w:hAnsi="Times New Roman" w:eastAsia="宋体" w:cs="Times New Roman"/>
          <w:b w:val="0"/>
          <w:bCs w:val="0"/>
          <w:color w:val="auto"/>
          <w:sz w:val="24"/>
          <w:szCs w:val="24"/>
          <w:highlight w:val="none"/>
          <w:lang w:val="en-US" w:eastAsia="zh-CN" w:bidi="ar-SA"/>
        </w:rPr>
        <w:t xml:space="preserve">项目组人员</w:t>
      </w:r>
      <w:r>
        <w:rPr>
          <w:rFonts w:hint="eastAsia" w:ascii="Times New Roman" w:hAnsi="Times New Roman" w:eastAsia="宋体" w:cs="Times New Roman"/>
          <w:b w:val="0"/>
          <w:bCs w:val="0"/>
          <w:color w:val="auto"/>
          <w:sz w:val="24"/>
          <w:szCs w:val="24"/>
          <w:highlight w:val="none"/>
          <w:lang w:val="en-US" w:eastAsia="en-US" w:bidi="ar-SA"/>
        </w:rPr>
        <w:t xml:space="preserve">”和“提供服务医疗设备”</w:t>
      </w:r>
      <w:r>
        <w:rPr>
          <w:rFonts w:hint="eastAsia" w:ascii="Times New Roman" w:hAnsi="Times New Roman" w:eastAsia="宋体" w:cs="Times New Roman"/>
          <w:b w:val="0"/>
          <w:bCs w:val="0"/>
          <w:color w:val="auto"/>
          <w:sz w:val="24"/>
          <w:szCs w:val="24"/>
          <w:highlight w:val="none"/>
          <w:lang w:val="en-US" w:eastAsia="zh-CN" w:bidi="ar-SA"/>
        </w:rPr>
        <w:t xml:space="preserve">如实</w:t>
      </w:r>
      <w:r>
        <w:rPr>
          <w:rFonts w:hint="eastAsia" w:ascii="Times New Roman" w:hAnsi="Times New Roman" w:eastAsia="宋体" w:cs="Times New Roman"/>
          <w:b w:val="0"/>
          <w:bCs w:val="0"/>
          <w:color w:val="auto"/>
          <w:sz w:val="24"/>
          <w:szCs w:val="24"/>
          <w:highlight w:val="none"/>
          <w:lang w:val="en-US" w:eastAsia="en-US" w:bidi="ar-SA"/>
        </w:rPr>
        <w:t xml:space="preserve">配备到位。</w:t>
      </w:r>
      <w:r/>
    </w:p>
    <w:p>
      <w:pPr>
        <w:jc w:val="both"/>
        <w:keepLines w:val="0"/>
        <w:keepNext w:val="0"/>
        <w:pageBreakBefore w:val="0"/>
        <w:spacing w:before="120" w:after="120" w:line="440" w:lineRule="exact"/>
        <w:widowControl w:val="off"/>
        <w:tabs>
          <w:tab w:val="center" w:pos="4716" w:leader="none"/>
        </w:tabs>
        <w:rPr>
          <w:rFonts w:hint="eastAsia"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1.7.2承担项目要求</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依据</w:t>
      </w:r>
      <w:r>
        <w:rPr>
          <w:rFonts w:hint="default" w:ascii="Calibri" w:hAnsi="Calibri" w:eastAsia="宋体" w:cs="Times New Roman"/>
          <w:b w:val="0"/>
          <w:bCs w:val="0"/>
          <w:color w:val="auto"/>
          <w:spacing w:val="3"/>
          <w:sz w:val="24"/>
          <w:szCs w:val="24"/>
          <w:highlight w:val="none"/>
          <w:lang w:val="en-US" w:eastAsia="zh-CN" w:bidi="ar-SA"/>
        </w:rPr>
        <w:t xml:space="preserve">《江苏省残疾人托养服务规范》、</w:t>
      </w:r>
      <w:r>
        <w:rPr>
          <w:rFonts w:hint="default" w:ascii="宋体" w:hAnsi="宋体" w:eastAsia="宋体" w:cs="Times New Roman"/>
          <w:b w:val="0"/>
          <w:bCs w:val="0"/>
          <w:color w:val="auto"/>
          <w:spacing w:val="3"/>
          <w:sz w:val="24"/>
          <w:szCs w:val="24"/>
          <w:highlight w:val="none"/>
          <w:lang w:val="en-US" w:eastAsia="zh-CN" w:bidi="ar-SA"/>
        </w:rPr>
        <w:t xml:space="preserve">《宿迁市残疾人托养服务规范（试行）的通知</w:t>
      </w:r>
      <w:r>
        <w:rPr>
          <w:rFonts w:hint="eastAsia" w:ascii="宋体" w:hAnsi="宋体" w:eastAsia="宋体" w:cs="Times New Roman"/>
          <w:b w:val="0"/>
          <w:bCs w:val="0"/>
          <w:color w:val="auto"/>
          <w:spacing w:val="3"/>
          <w:sz w:val="24"/>
          <w:szCs w:val="24"/>
          <w:highlight w:val="none"/>
          <w:lang w:val="en-US" w:eastAsia="zh-CN" w:bidi="ar-SA"/>
        </w:rPr>
        <w:t xml:space="preserve">》</w:t>
      </w:r>
      <w:r>
        <w:rPr>
          <w:rFonts w:hint="default" w:ascii="宋体" w:hAnsi="宋体" w:eastAsia="宋体" w:cs="Times New Roman"/>
          <w:b w:val="0"/>
          <w:bCs w:val="0"/>
          <w:color w:val="auto"/>
          <w:spacing w:val="3"/>
          <w:sz w:val="24"/>
          <w:szCs w:val="24"/>
          <w:highlight w:val="none"/>
          <w:lang w:val="en-US" w:eastAsia="zh-CN" w:bidi="ar-SA"/>
        </w:rPr>
        <w:t xml:space="preserve">（宿残联发[2014]90号）</w:t>
      </w:r>
      <w:r>
        <w:rPr>
          <w:rFonts w:hint="eastAsia" w:ascii="宋体" w:hAnsi="宋体" w:eastAsia="宋体" w:cs="Times New Roman"/>
          <w:b w:val="0"/>
          <w:bCs w:val="0"/>
          <w:color w:val="auto"/>
          <w:spacing w:val="3"/>
          <w:sz w:val="24"/>
          <w:szCs w:val="24"/>
          <w:highlight w:val="none"/>
          <w:lang w:val="en-US" w:eastAsia="zh-CN" w:bidi="ar-SA"/>
        </w:rPr>
        <w:t xml:space="preserve">、《宿迁市残疾人托养服务工作实施方案》（宿残联发[2021]34号）、</w:t>
      </w:r>
      <w:r>
        <w:rPr>
          <w:rFonts w:hint="default" w:ascii="宋体" w:hAnsi="宋体" w:eastAsia="宋体" w:cs="Times New Roman"/>
          <w:b w:val="0"/>
          <w:bCs w:val="0"/>
          <w:color w:val="auto"/>
          <w:spacing w:val="3"/>
          <w:sz w:val="24"/>
          <w:szCs w:val="24"/>
          <w:highlight w:val="none"/>
          <w:lang w:val="en-US" w:eastAsia="zh-CN" w:bidi="ar-SA"/>
        </w:rPr>
        <w:t xml:space="preserve">《重度精神残疾人托养机构考核评估和经费拨付管理（暂行）办法的通知》（宿残联发[2017]49号开展托养服务和考核拨付经费。（如有新的政策文件下达，执行最新文件政策）  </w:t>
      </w:r>
      <w:r/>
    </w:p>
    <w:p>
      <w:pPr>
        <w:numPr>
          <w:ilvl w:val="0"/>
          <w:numId w:val="0"/>
        </w:num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eastAsia" w:ascii="宋体" w:hAnsi="宋体" w:cs="Times New Roman"/>
          <w:b w:val="0"/>
          <w:bCs w:val="0"/>
          <w:color w:val="auto"/>
          <w:spacing w:val="3"/>
          <w:sz w:val="24"/>
          <w:szCs w:val="24"/>
          <w:highlight w:val="none"/>
          <w:lang w:val="en-US" w:eastAsia="zh-CN" w:bidi="ar-SA"/>
        </w:rPr>
        <w:t xml:space="preserve">（1）</w:t>
      </w:r>
      <w:r>
        <w:rPr>
          <w:rFonts w:hint="default" w:ascii="宋体" w:hAnsi="宋体" w:eastAsia="宋体" w:cs="Times New Roman"/>
          <w:b w:val="0"/>
          <w:bCs w:val="0"/>
          <w:color w:val="auto"/>
          <w:spacing w:val="3"/>
          <w:sz w:val="24"/>
          <w:szCs w:val="24"/>
          <w:highlight w:val="none"/>
          <w:lang w:val="en-US" w:eastAsia="zh-CN" w:bidi="ar-SA"/>
        </w:rPr>
        <w:t xml:space="preserve">为精神类残疾人提供托养服务项目（含但不限于三餐、清洁、照管及其它相关治疗）。 </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w:t>
      </w:r>
      <w:r>
        <w:rPr>
          <w:rFonts w:hint="eastAsia" w:ascii="宋体" w:hAnsi="宋体" w:cs="Times New Roman"/>
          <w:b w:val="0"/>
          <w:bCs w:val="0"/>
          <w:color w:val="auto"/>
          <w:spacing w:val="3"/>
          <w:sz w:val="24"/>
          <w:szCs w:val="24"/>
          <w:highlight w:val="none"/>
          <w:lang w:val="en-US" w:eastAsia="zh-CN" w:bidi="ar-SA"/>
        </w:rPr>
        <w:t xml:space="preserve">2</w:t>
      </w:r>
      <w:r>
        <w:rPr>
          <w:rFonts w:hint="default" w:ascii="宋体" w:hAnsi="宋体" w:eastAsia="宋体" w:cs="Times New Roman"/>
          <w:b w:val="0"/>
          <w:bCs w:val="0"/>
          <w:color w:val="auto"/>
          <w:spacing w:val="3"/>
          <w:sz w:val="24"/>
          <w:szCs w:val="24"/>
          <w:highlight w:val="none"/>
          <w:lang w:val="en-US" w:eastAsia="zh-CN" w:bidi="ar-SA"/>
        </w:rPr>
        <w:t xml:space="preserve">）</w:t>
      </w:r>
      <w:r>
        <w:rPr>
          <w:rFonts w:hint="eastAsia" w:ascii="宋体" w:hAnsi="宋体" w:eastAsia="宋体" w:cs="Times New Roman"/>
          <w:b w:val="0"/>
          <w:bCs w:val="0"/>
          <w:color w:val="auto"/>
          <w:spacing w:val="3"/>
          <w:sz w:val="24"/>
          <w:szCs w:val="24"/>
          <w:highlight w:val="none"/>
          <w:lang w:val="en-US" w:eastAsia="zh-CN" w:bidi="ar-SA"/>
        </w:rPr>
        <w:t xml:space="preserve">宿城区</w:t>
      </w:r>
      <w:r>
        <w:rPr>
          <w:rFonts w:hint="default" w:ascii="宋体" w:hAnsi="宋体" w:eastAsia="宋体" w:cs="Times New Roman"/>
          <w:b w:val="0"/>
          <w:bCs w:val="0"/>
          <w:color w:val="auto"/>
          <w:spacing w:val="3"/>
          <w:sz w:val="24"/>
          <w:szCs w:val="24"/>
          <w:highlight w:val="none"/>
          <w:lang w:val="en-US" w:eastAsia="zh-CN" w:bidi="ar-SA"/>
        </w:rPr>
        <w:t xml:space="preserve">残疾人托养</w:t>
      </w:r>
      <w:r>
        <w:rPr>
          <w:rFonts w:hint="eastAsia" w:ascii="宋体" w:hAnsi="宋体" w:eastAsia="宋体" w:cs="Times New Roman"/>
          <w:b w:val="0"/>
          <w:bCs w:val="0"/>
          <w:color w:val="auto"/>
          <w:spacing w:val="3"/>
          <w:sz w:val="24"/>
          <w:szCs w:val="24"/>
          <w:highlight w:val="none"/>
          <w:lang w:val="en-US" w:eastAsia="zh-CN" w:bidi="ar-SA"/>
        </w:rPr>
        <w:t xml:space="preserve">机构</w:t>
      </w:r>
      <w:r>
        <w:rPr>
          <w:rFonts w:hint="default" w:ascii="宋体" w:hAnsi="宋体" w:eastAsia="宋体" w:cs="Times New Roman"/>
          <w:b w:val="0"/>
          <w:bCs w:val="0"/>
          <w:color w:val="auto"/>
          <w:spacing w:val="3"/>
          <w:sz w:val="24"/>
          <w:szCs w:val="24"/>
          <w:highlight w:val="none"/>
          <w:lang w:val="en-US" w:eastAsia="zh-CN" w:bidi="ar-SA"/>
        </w:rPr>
        <w:t xml:space="preserve">职责范围内的其他工作。</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w:t>
      </w:r>
      <w:r>
        <w:rPr>
          <w:rFonts w:hint="eastAsia" w:ascii="宋体" w:hAnsi="宋体" w:cs="Times New Roman"/>
          <w:b w:val="0"/>
          <w:bCs w:val="0"/>
          <w:color w:val="auto"/>
          <w:spacing w:val="3"/>
          <w:sz w:val="24"/>
          <w:szCs w:val="24"/>
          <w:highlight w:val="none"/>
          <w:lang w:val="en-US" w:eastAsia="zh-CN" w:bidi="ar-SA"/>
        </w:rPr>
        <w:t xml:space="preserve">3</w:t>
      </w:r>
      <w:r>
        <w:rPr>
          <w:rFonts w:hint="default" w:ascii="宋体" w:hAnsi="宋体" w:eastAsia="宋体" w:cs="Times New Roman"/>
          <w:b w:val="0"/>
          <w:bCs w:val="0"/>
          <w:color w:val="auto"/>
          <w:spacing w:val="3"/>
          <w:sz w:val="24"/>
          <w:szCs w:val="24"/>
          <w:highlight w:val="none"/>
          <w:lang w:val="en-US" w:eastAsia="zh-CN" w:bidi="ar-SA"/>
        </w:rPr>
        <w:t xml:space="preserve">）咨询电话的接听、记录、梳理、分析；投诉处理等工作。</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1.7.3</w:t>
      </w:r>
      <w:r>
        <w:rPr>
          <w:rFonts w:hint="default" w:ascii="宋体" w:hAnsi="宋体" w:eastAsia="宋体" w:cs="Times New Roman"/>
          <w:b w:val="0"/>
          <w:bCs w:val="0"/>
          <w:color w:val="auto"/>
          <w:spacing w:val="3"/>
          <w:sz w:val="24"/>
          <w:szCs w:val="24"/>
          <w:highlight w:val="none"/>
          <w:lang w:val="en-US" w:eastAsia="zh-CN" w:bidi="ar-SA"/>
        </w:rPr>
        <w:t xml:space="preserve">服务要求：救助过程真实、独立、规范、有效、及时，符合项目要求。</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1.7.4</w:t>
      </w:r>
      <w:r>
        <w:rPr>
          <w:rFonts w:hint="default" w:ascii="宋体" w:hAnsi="宋体" w:eastAsia="宋体" w:cs="Times New Roman"/>
          <w:b w:val="0"/>
          <w:bCs w:val="0"/>
          <w:color w:val="auto"/>
          <w:spacing w:val="3"/>
          <w:sz w:val="24"/>
          <w:szCs w:val="24"/>
          <w:highlight w:val="none"/>
          <w:lang w:val="en-US" w:eastAsia="zh-CN" w:bidi="ar-SA"/>
        </w:rPr>
        <w:t xml:space="preserve">应急服务要求：中标人需考虑所评估项目可能发生的突发情况并制定符合工作要求的应急预案。</w:t>
      </w:r>
      <w:r/>
    </w:p>
    <w:p>
      <w:pPr>
        <w:ind w:firstLine="492"/>
        <w:jc w:val="both"/>
        <w:spacing w:line="440" w:lineRule="exact"/>
        <w:widowControl w:val="off"/>
        <w:rPr>
          <w:rFonts w:hint="eastAsia" w:ascii="宋体" w:hAnsi="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1.7.5</w:t>
      </w:r>
      <w:r>
        <w:rPr>
          <w:rFonts w:hint="default" w:ascii="宋体" w:hAnsi="宋体" w:eastAsia="宋体" w:cs="Times New Roman"/>
          <w:b w:val="0"/>
          <w:bCs w:val="0"/>
          <w:color w:val="auto"/>
          <w:spacing w:val="3"/>
          <w:sz w:val="24"/>
          <w:szCs w:val="24"/>
          <w:highlight w:val="none"/>
          <w:lang w:val="en-US" w:eastAsia="zh-CN" w:bidi="ar-SA"/>
        </w:rPr>
        <w:t xml:space="preserve">保密要求：中标人对</w:t>
      </w:r>
      <w:r>
        <w:rPr>
          <w:rFonts w:hint="eastAsia" w:ascii="宋体" w:hAnsi="宋体" w:cs="Times New Roman"/>
          <w:b w:val="0"/>
          <w:bCs w:val="0"/>
          <w:color w:val="auto"/>
          <w:spacing w:val="3"/>
          <w:sz w:val="24"/>
          <w:szCs w:val="24"/>
          <w:highlight w:val="none"/>
          <w:lang w:val="en-US" w:eastAsia="zh-CN" w:bidi="ar-SA"/>
        </w:rPr>
        <w:t xml:space="preserve">本项目</w:t>
      </w:r>
      <w:r>
        <w:rPr>
          <w:rFonts w:hint="default" w:ascii="宋体" w:hAnsi="宋体" w:eastAsia="宋体" w:cs="Times New Roman"/>
          <w:b w:val="0"/>
          <w:bCs w:val="0"/>
          <w:color w:val="auto"/>
          <w:spacing w:val="3"/>
          <w:sz w:val="24"/>
          <w:szCs w:val="24"/>
          <w:highlight w:val="none"/>
          <w:lang w:val="en-US" w:eastAsia="zh-CN" w:bidi="ar-SA"/>
        </w:rPr>
        <w:t xml:space="preserve">服务过程</w:t>
      </w:r>
      <w:r>
        <w:rPr>
          <w:rFonts w:hint="eastAsia" w:ascii="宋体" w:hAnsi="宋体" w:cs="Times New Roman"/>
          <w:b w:val="0"/>
          <w:bCs w:val="0"/>
          <w:color w:val="auto"/>
          <w:spacing w:val="3"/>
          <w:sz w:val="24"/>
          <w:szCs w:val="24"/>
          <w:highlight w:val="none"/>
          <w:lang w:val="en-US" w:eastAsia="zh-CN" w:bidi="ar-SA"/>
        </w:rPr>
        <w:t xml:space="preserve">及服务对象的相关信息</w:t>
      </w:r>
      <w:r>
        <w:rPr>
          <w:rFonts w:hint="default" w:ascii="宋体" w:hAnsi="宋体" w:eastAsia="宋体" w:cs="Times New Roman"/>
          <w:b w:val="0"/>
          <w:bCs w:val="0"/>
          <w:color w:val="auto"/>
          <w:spacing w:val="3"/>
          <w:sz w:val="24"/>
          <w:szCs w:val="24"/>
          <w:highlight w:val="none"/>
          <w:lang w:val="en-US" w:eastAsia="zh-CN" w:bidi="ar-SA"/>
        </w:rPr>
        <w:t xml:space="preserve">应建立保密制度，拟定保密措施方案。</w:t>
      </w:r>
      <w:r>
        <w:rPr>
          <w:rFonts w:hint="eastAsia" w:ascii="宋体" w:hAnsi="宋体" w:cs="Times New Roman"/>
          <w:b w:val="0"/>
          <w:bCs w:val="0"/>
          <w:color w:val="auto"/>
          <w:spacing w:val="3"/>
          <w:sz w:val="24"/>
          <w:szCs w:val="24"/>
          <w:highlight w:val="none"/>
          <w:lang w:val="en-US" w:eastAsia="zh-CN" w:bidi="ar-SA"/>
        </w:rPr>
        <w:t xml:space="preserve">严禁泄露与本项目服务过程及服务对象的相关信息。</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1.7.6</w:t>
      </w:r>
      <w:r>
        <w:rPr>
          <w:rFonts w:hint="default" w:ascii="宋体" w:hAnsi="宋体" w:eastAsia="宋体" w:cs="Times New Roman"/>
          <w:b w:val="0"/>
          <w:bCs w:val="0"/>
          <w:color w:val="auto"/>
          <w:spacing w:val="3"/>
          <w:sz w:val="24"/>
          <w:szCs w:val="24"/>
          <w:highlight w:val="none"/>
          <w:lang w:val="en-US" w:eastAsia="zh-CN" w:bidi="ar-SA"/>
        </w:rPr>
        <w:t xml:space="preserve">相关规范程序：中标人所提供的服务相关程序均符合国家法律、法规规定，能够提供相应的管理保障和技术支持措施。 </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1.7.7</w:t>
      </w:r>
      <w:r>
        <w:rPr>
          <w:rFonts w:hint="default" w:ascii="宋体" w:hAnsi="宋体" w:eastAsia="宋体" w:cs="Times New Roman"/>
          <w:b w:val="0"/>
          <w:bCs w:val="0"/>
          <w:color w:val="auto"/>
          <w:spacing w:val="3"/>
          <w:sz w:val="24"/>
          <w:szCs w:val="24"/>
          <w:highlight w:val="none"/>
          <w:lang w:val="en-US" w:eastAsia="zh-CN" w:bidi="ar-SA"/>
        </w:rPr>
        <w:t xml:space="preserve">风险承担与责任认定机制 </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（1）中标人选派人员的工伤风险，由中标</w:t>
      </w:r>
      <w:r>
        <w:rPr>
          <w:rFonts w:hint="eastAsia" w:ascii="宋体" w:hAnsi="宋体" w:cs="Times New Roman"/>
          <w:b w:val="0"/>
          <w:bCs w:val="0"/>
          <w:color w:val="auto"/>
          <w:spacing w:val="3"/>
          <w:sz w:val="24"/>
          <w:szCs w:val="24"/>
          <w:highlight w:val="none"/>
          <w:lang w:val="en-US" w:eastAsia="zh-CN" w:bidi="ar-SA"/>
        </w:rPr>
        <w:t xml:space="preserve">人乙方</w:t>
      </w:r>
      <w:r>
        <w:rPr>
          <w:rFonts w:hint="default" w:ascii="宋体" w:hAnsi="宋体" w:eastAsia="宋体" w:cs="Times New Roman"/>
          <w:b w:val="0"/>
          <w:bCs w:val="0"/>
          <w:color w:val="auto"/>
          <w:spacing w:val="3"/>
          <w:sz w:val="24"/>
          <w:szCs w:val="24"/>
          <w:highlight w:val="none"/>
          <w:lang w:val="en-US" w:eastAsia="zh-CN" w:bidi="ar-SA"/>
        </w:rPr>
        <w:t xml:space="preserve">自行承担。</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（2）因意外事故或作业安全问题引发的人身伤亡和财产损失，中标</w:t>
      </w:r>
      <w:r>
        <w:rPr>
          <w:rFonts w:hint="eastAsia" w:ascii="宋体" w:hAnsi="宋体" w:cs="Times New Roman"/>
          <w:b w:val="0"/>
          <w:bCs w:val="0"/>
          <w:color w:val="auto"/>
          <w:spacing w:val="3"/>
          <w:sz w:val="24"/>
          <w:szCs w:val="24"/>
          <w:highlight w:val="none"/>
          <w:lang w:val="en-US" w:eastAsia="zh-CN" w:bidi="ar-SA"/>
        </w:rPr>
        <w:t xml:space="preserve">人乙方</w:t>
      </w:r>
      <w:r>
        <w:rPr>
          <w:rFonts w:hint="default" w:ascii="宋体" w:hAnsi="宋体" w:eastAsia="宋体" w:cs="Times New Roman"/>
          <w:b w:val="0"/>
          <w:bCs w:val="0"/>
          <w:color w:val="auto"/>
          <w:spacing w:val="3"/>
          <w:sz w:val="24"/>
          <w:szCs w:val="24"/>
          <w:highlight w:val="none"/>
          <w:lang w:val="en-US" w:eastAsia="zh-CN" w:bidi="ar-SA"/>
        </w:rPr>
        <w:t xml:space="preserve">依法承担赔偿责任。</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（3）治安事件的责任认定，以公安部门裁定为准；非治安事件的责任认定，由双方协商，协商不成的，以诉讼或仲裁方式认定。</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1.7.8</w:t>
      </w:r>
      <w:r>
        <w:rPr>
          <w:rFonts w:hint="default" w:ascii="宋体" w:hAnsi="宋体" w:eastAsia="宋体" w:cs="Times New Roman"/>
          <w:b w:val="0"/>
          <w:bCs w:val="0"/>
          <w:color w:val="auto"/>
          <w:spacing w:val="3"/>
          <w:sz w:val="24"/>
          <w:szCs w:val="24"/>
          <w:highlight w:val="none"/>
          <w:lang w:val="en-US" w:eastAsia="zh-CN" w:bidi="ar-SA"/>
        </w:rPr>
        <w:t xml:space="preserve">服务要求</w:t>
      </w:r>
      <w:r/>
    </w:p>
    <w:tbl>
      <w:tblPr>
        <w:tblStyle w:val="759"/>
        <w:tblW w:w="96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43"/>
        <w:gridCol w:w="1985"/>
        <w:gridCol w:w="1984"/>
        <w:gridCol w:w="2694"/>
      </w:tblGrid>
      <w:tr>
        <w:trPr>
          <w:trHeight w:val="393"/>
        </w:trPr>
        <w:tc>
          <w:tcPr>
            <w:tcBorders>
              <w:top w:val="single" w:color="000000" w:sz="4" w:space="0"/>
              <w:left w:val="single" w:color="000000" w:sz="4" w:space="0"/>
              <w:bottom w:val="single" w:color="000000" w:sz="4" w:space="0"/>
              <w:right w:val="single" w:color="000000" w:sz="4" w:space="0"/>
            </w:tcBorders>
            <w:tcW w:w="2943" w:type="dxa"/>
            <w:vAlign w:val="top"/>
            <w:textDirection w:val="lrTb"/>
            <w:noWrap w:val="false"/>
          </w:tcPr>
          <w:p>
            <w:pPr>
              <w:ind w:firstLine="492"/>
              <w:jc w:val="both"/>
              <w:widowControl w:val="off"/>
              <w:rPr>
                <w:rFonts w:hint="default" w:ascii="Calibri" w:hAnsi="Calibri"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服务项目</w:t>
            </w:r>
            <w:r/>
          </w:p>
        </w:tc>
        <w:tc>
          <w:tcPr>
            <w:tcBorders>
              <w:top w:val="single" w:color="000000" w:sz="4" w:space="0"/>
              <w:left w:val="single" w:color="000000" w:sz="4" w:space="0"/>
              <w:bottom w:val="single" w:color="000000" w:sz="4" w:space="0"/>
              <w:right w:val="single" w:color="000000" w:sz="4" w:space="0"/>
            </w:tcBorders>
            <w:tcW w:w="1985" w:type="dxa"/>
            <w:vAlign w:val="top"/>
            <w:textDirection w:val="lrTb"/>
            <w:noWrap w:val="false"/>
          </w:tcPr>
          <w:p>
            <w:pPr>
              <w:ind w:firstLine="492"/>
              <w:jc w:val="both"/>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服务内容</w:t>
            </w:r>
            <w:r/>
          </w:p>
        </w:tc>
        <w:tc>
          <w:tcPr>
            <w:tcBorders>
              <w:top w:val="single" w:color="000000" w:sz="4" w:space="0"/>
              <w:left w:val="single" w:color="000000" w:sz="4" w:space="0"/>
              <w:bottom w:val="single" w:color="000000" w:sz="4" w:space="0"/>
              <w:right w:val="single" w:color="000000" w:sz="4" w:space="0"/>
            </w:tcBorders>
            <w:tcW w:w="1984" w:type="dxa"/>
            <w:vAlign w:val="top"/>
            <w:textDirection w:val="lrTb"/>
            <w:noWrap w:val="false"/>
          </w:tcPr>
          <w:p>
            <w:pPr>
              <w:ind w:firstLine="492"/>
              <w:jc w:val="both"/>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服务明细</w:t>
            </w:r>
            <w:r/>
          </w:p>
        </w:tc>
        <w:tc>
          <w:tcPr>
            <w:tcBorders>
              <w:top w:val="single" w:color="000000" w:sz="4" w:space="0"/>
              <w:left w:val="single" w:color="000000" w:sz="4" w:space="0"/>
              <w:bottom w:val="single" w:color="000000" w:sz="4" w:space="0"/>
              <w:right w:val="single" w:color="000000" w:sz="4" w:space="0"/>
            </w:tcBorders>
            <w:tcW w:w="2694" w:type="dxa"/>
            <w:vAlign w:val="top"/>
            <w:textDirection w:val="lrTb"/>
            <w:noWrap w:val="false"/>
          </w:tcPr>
          <w:p>
            <w:pPr>
              <w:ind w:firstLine="492"/>
              <w:jc w:val="both"/>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服务标准</w:t>
            </w:r>
            <w:r/>
          </w:p>
        </w:tc>
      </w:tr>
      <w:tr>
        <w:trPr>
          <w:cantSplit/>
          <w:trHeight w:val="432"/>
        </w:trPr>
        <w:tc>
          <w:tcPr>
            <w:tcBorders>
              <w:top w:val="none" w:color="000000" w:sz="4" w:space="0"/>
              <w:left w:val="single" w:color="000000" w:sz="4" w:space="0"/>
              <w:bottom w:val="single" w:color="000000" w:sz="4" w:space="0"/>
              <w:right w:val="single" w:color="000000" w:sz="4" w:space="0"/>
            </w:tcBorders>
            <w:tcW w:w="2943" w:type="dxa"/>
            <w:vAlign w:val="center"/>
            <w:vMerge w:val="restart"/>
            <w:textDirection w:val="lrTb"/>
            <w:noWrap w:val="false"/>
          </w:tcPr>
          <w:p>
            <w:pPr>
              <w:jc w:val="both"/>
              <w:widowControl w:val="off"/>
              <w:rPr>
                <w:rFonts w:hint="default" w:ascii="Calibri" w:hAnsi="Calibri"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残疾人托养服务项目</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准确率</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100%</w:t>
            </w:r>
            <w:r/>
          </w:p>
        </w:tc>
      </w:tr>
      <w:tr>
        <w:trPr>
          <w:cantSplit/>
          <w:trHeight w:val="432"/>
        </w:trPr>
        <w:tc>
          <w:tcPr>
            <w:tcBorders>
              <w:top w:val="none" w:color="000000" w:sz="4" w:space="0"/>
              <w:left w:val="single" w:color="000000" w:sz="4" w:space="0"/>
              <w:bottom w:val="single" w:color="000000" w:sz="4" w:space="0"/>
              <w:right w:val="single" w:color="000000" w:sz="4" w:space="0"/>
            </w:tcBorders>
            <w:tcW w:w="2943" w:type="dxa"/>
            <w:vAlign w:val="center"/>
            <w:vMerge w:val="continue"/>
            <w:textDirection w:val="lrTb"/>
            <w:noWrap w:val="false"/>
          </w:tcPr>
          <w:p>
            <w:pPr>
              <w:jc w:val="left"/>
              <w:widowControl/>
              <w:rPr>
                <w:rFonts w:hint="default" w:ascii="Times New Roman" w:hAnsi="Times New Roman" w:eastAsia="宋体" w:cs="Times New Roman"/>
                <w:b w:val="0"/>
                <w:bCs w:val="0"/>
                <w:color w:val="auto"/>
                <w:spacing w:val="3"/>
                <w:sz w:val="24"/>
                <w:szCs w:val="24"/>
                <w:highlight w:val="none"/>
              </w:rPr>
            </w:pPr>
            <w:r>
              <w:rPr>
                <w:rFonts w:hint="default" w:ascii="Times New Roman" w:hAnsi="Times New Roman" w:eastAsia="宋体" w:cs="Times New Roman"/>
                <w:b w:val="0"/>
                <w:bCs w:val="0"/>
                <w:color w:val="auto"/>
                <w:spacing w:val="3"/>
                <w:sz w:val="24"/>
                <w:szCs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widowControl w:val="off"/>
              <w:rPr>
                <w:rFonts w:hint="default" w:ascii="Calibri" w:hAnsi="Calibri"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办结时限</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办理周期</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widowControl w:val="off"/>
              <w:rPr>
                <w:rFonts w:hint="default" w:ascii="Calibri" w:hAnsi="Calibri"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不得超过</w:t>
            </w:r>
            <w:r>
              <w:rPr>
                <w:rFonts w:hint="default" w:ascii="Calibri" w:hAnsi="Calibri" w:eastAsia="宋体" w:cs="Times New Roman"/>
                <w:b w:val="0"/>
                <w:bCs w:val="0"/>
                <w:color w:val="auto"/>
                <w:spacing w:val="3"/>
                <w:sz w:val="24"/>
                <w:szCs w:val="24"/>
                <w:highlight w:val="none"/>
                <w:lang w:val="en-US" w:eastAsia="zh-CN" w:bidi="ar-SA"/>
              </w:rPr>
              <w:t xml:space="preserve">3 </w:t>
            </w:r>
            <w:r>
              <w:rPr>
                <w:rFonts w:hint="default" w:ascii="宋体" w:hAnsi="宋体" w:eastAsia="宋体" w:cs="Times New Roman"/>
                <w:b w:val="0"/>
                <w:bCs w:val="0"/>
                <w:color w:val="auto"/>
                <w:spacing w:val="3"/>
                <w:sz w:val="24"/>
                <w:szCs w:val="24"/>
                <w:highlight w:val="none"/>
                <w:lang w:val="en-US" w:eastAsia="zh-CN" w:bidi="ar-SA"/>
              </w:rPr>
              <w:t xml:space="preserve">个工作日</w:t>
            </w:r>
            <w:r/>
          </w:p>
        </w:tc>
      </w:tr>
      <w:tr>
        <w:trPr>
          <w:cantSplit/>
          <w:trHeight w:val="453"/>
        </w:trPr>
        <w:tc>
          <w:tcPr>
            <w:tcBorders>
              <w:top w:val="none" w:color="000000" w:sz="4" w:space="0"/>
              <w:left w:val="single" w:color="000000" w:sz="4" w:space="0"/>
              <w:bottom w:val="single" w:color="000000" w:sz="4" w:space="0"/>
              <w:right w:val="single" w:color="000000" w:sz="4" w:space="0"/>
            </w:tcBorders>
            <w:tcW w:w="2943" w:type="dxa"/>
            <w:vAlign w:val="center"/>
            <w:vMerge w:val="continue"/>
            <w:textDirection w:val="lrTb"/>
            <w:noWrap w:val="false"/>
          </w:tcPr>
          <w:p>
            <w:pPr>
              <w:jc w:val="left"/>
              <w:widowControl/>
              <w:rPr>
                <w:rFonts w:hint="default" w:ascii="Times New Roman" w:hAnsi="Times New Roman" w:eastAsia="宋体" w:cs="Times New Roman"/>
                <w:b w:val="0"/>
                <w:bCs w:val="0"/>
                <w:color w:val="auto"/>
                <w:spacing w:val="3"/>
                <w:sz w:val="24"/>
                <w:szCs w:val="24"/>
                <w:highlight w:val="none"/>
              </w:rPr>
            </w:pPr>
            <w:r>
              <w:rPr>
                <w:rFonts w:hint="default" w:ascii="Times New Roman" w:hAnsi="Times New Roman" w:eastAsia="宋体" w:cs="Times New Roman"/>
                <w:b w:val="0"/>
                <w:bCs w:val="0"/>
                <w:color w:val="auto"/>
                <w:spacing w:val="3"/>
                <w:sz w:val="24"/>
                <w:szCs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widowControl w:val="off"/>
              <w:rPr>
                <w:rFonts w:hint="default"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响应率</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val="off"/>
              <w:rPr>
                <w:rFonts w:hint="default"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项目申请响应</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Calibri" w:hAnsi="Calibri" w:eastAsia="宋体" w:cs="Calibri"/>
                <w:b w:val="0"/>
                <w:bCs w:val="0"/>
                <w:color w:val="auto"/>
                <w:spacing w:val="3"/>
                <w:sz w:val="24"/>
                <w:szCs w:val="24"/>
                <w:highlight w:val="none"/>
                <w:lang w:val="en-US" w:eastAsia="zh-CN" w:bidi="ar-SA"/>
              </w:rPr>
              <w:t xml:space="preserve">100%</w:t>
            </w:r>
            <w:r/>
          </w:p>
        </w:tc>
      </w:tr>
    </w:tbl>
    <w:p>
      <w:pPr>
        <w:ind w:firstLine="556"/>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pacing w:val="3"/>
          <w:sz w:val="24"/>
          <w:szCs w:val="24"/>
          <w:highlight w:val="none"/>
          <w:lang w:val="en-US" w:eastAsia="zh-CN" w:bidi="ar-SA"/>
        </w:rPr>
        <w:t xml:space="preserve">1.7.</w:t>
      </w:r>
      <w:r>
        <w:rPr>
          <w:rFonts w:hint="eastAsia" w:ascii="宋体" w:hAnsi="宋体" w:cs="Times New Roman"/>
          <w:b w:val="0"/>
          <w:bCs w:val="0"/>
          <w:color w:val="auto"/>
          <w:spacing w:val="3"/>
          <w:sz w:val="24"/>
          <w:szCs w:val="24"/>
          <w:highlight w:val="none"/>
          <w:lang w:val="en-US" w:eastAsia="zh-CN" w:bidi="ar-SA"/>
        </w:rPr>
        <w:t xml:space="preserve">9</w:t>
      </w:r>
      <w:r>
        <w:rPr>
          <w:rFonts w:hint="eastAsia" w:ascii="宋体" w:hAnsi="宋体" w:cs="Times New Roman"/>
          <w:b w:val="0"/>
          <w:bCs w:val="0"/>
          <w:color w:val="auto"/>
          <w:sz w:val="24"/>
          <w:szCs w:val="24"/>
          <w:highlight w:val="none"/>
          <w:lang w:eastAsia="zh-CN"/>
        </w:rPr>
        <w:t xml:space="preserve">中标人</w:t>
      </w:r>
      <w:r>
        <w:rPr>
          <w:rFonts w:hint="eastAsia" w:ascii="宋体" w:hAnsi="宋体" w:eastAsia="宋体" w:cs="Times New Roman"/>
          <w:b w:val="0"/>
          <w:bCs w:val="0"/>
          <w:color w:val="auto"/>
          <w:sz w:val="24"/>
          <w:szCs w:val="24"/>
          <w:highlight w:val="none"/>
        </w:rPr>
        <w:t xml:space="preserve">管理责任：为托养人员开展日常生活等服务， 实现人性化管理，给予呵护关爱，托养设施应符合国家安全 规范，满足使用需要，确保安全。托养人员在托养期间如发生安全事故、食物中毒和人身伤害的，所造成的致伤、致残、失踪事故，由乙方承担一切后果，必要时可解除协议。</w:t>
      </w:r>
      <w:r/>
    </w:p>
    <w:p>
      <w:pPr>
        <w:jc w:val="both"/>
        <w:keepLines w:val="0"/>
        <w:keepNext w:val="0"/>
        <w:pageBreakBefore w:val="0"/>
        <w:spacing w:before="120" w:after="120" w:line="440" w:lineRule="exact"/>
        <w:widowControl w:val="off"/>
        <w:rPr>
          <w:rFonts w:hint="eastAsia" w:ascii="Times New Roman" w:hAnsi="Times New Roman" w:eastAsia="宋体" w:cs="Times New Roman"/>
          <w:b w:val="0"/>
          <w:bCs w:val="0"/>
          <w:color w:val="auto"/>
          <w:sz w:val="24"/>
          <w:szCs w:val="24"/>
          <w:highlight w:val="none"/>
          <w:lang w:val="en-US" w:eastAsia="en-US" w:bidi="ar-SA"/>
        </w:rPr>
      </w:pPr>
      <w:r>
        <w:rPr>
          <w:rFonts w:hint="eastAsia" w:ascii="Times New Roman" w:hAnsi="Times New Roman" w:eastAsia="宋体" w:cs="Times New Roman"/>
          <w:b w:val="0"/>
          <w:bCs w:val="0"/>
          <w:color w:val="auto"/>
          <w:sz w:val="24"/>
          <w:szCs w:val="24"/>
          <w:highlight w:val="none"/>
          <w:lang w:val="en-US" w:eastAsia="en-US" w:bidi="ar-SA"/>
        </w:rPr>
        <w:t xml:space="preserve">1.8双方权利和义务</w:t>
      </w:r>
      <w:r/>
    </w:p>
    <w:p>
      <w:pPr>
        <w:jc w:val="both"/>
        <w:keepLines w:val="0"/>
        <w:keepNext w:val="0"/>
        <w:pageBreakBefore w:val="0"/>
        <w:spacing w:before="120" w:after="120" w:line="440" w:lineRule="exact"/>
        <w:widowControl w:val="off"/>
        <w:tabs>
          <w:tab w:val="center" w:pos="4716" w:leader="none"/>
        </w:tabs>
        <w:rPr>
          <w:rFonts w:hint="eastAsia" w:ascii="Times New Roman" w:hAnsi="Times New Roman" w:eastAsia="宋体" w:cs="Times New Roman"/>
          <w:b w:val="0"/>
          <w:bCs w:val="0"/>
          <w:color w:val="auto"/>
          <w:sz w:val="24"/>
          <w:szCs w:val="24"/>
          <w:highlight w:val="none"/>
          <w:lang w:val="en-US" w:eastAsia="en-US" w:bidi="ar-SA"/>
        </w:rPr>
      </w:pPr>
      <w:r>
        <w:rPr>
          <w:rFonts w:hint="eastAsia" w:ascii="Times New Roman" w:hAnsi="Times New Roman" w:eastAsia="宋体" w:cs="Times New Roman"/>
          <w:b w:val="0"/>
          <w:bCs w:val="0"/>
          <w:color w:val="auto"/>
          <w:sz w:val="24"/>
          <w:szCs w:val="24"/>
          <w:highlight w:val="none"/>
          <w:lang w:val="en-US" w:eastAsia="en-US" w:bidi="ar-SA"/>
        </w:rPr>
        <w:t xml:space="preserve">1.8</w:t>
      </w:r>
      <w:r>
        <w:rPr>
          <w:rFonts w:hint="eastAsia" w:ascii="Times New Roman" w:hAnsi="Times New Roman" w:eastAsia="宋体" w:cs="Times New Roman"/>
          <w:b w:val="0"/>
          <w:bCs w:val="0"/>
          <w:color w:val="auto"/>
          <w:sz w:val="24"/>
          <w:szCs w:val="24"/>
          <w:highlight w:val="none"/>
          <w:lang w:val="en-US" w:eastAsia="zh-CN" w:bidi="ar-SA"/>
        </w:rPr>
        <w:t xml:space="preserve">.1</w:t>
      </w:r>
      <w:r>
        <w:rPr>
          <w:rFonts w:hint="eastAsia" w:ascii="Times New Roman" w:hAnsi="Times New Roman" w:eastAsia="宋体" w:cs="Times New Roman"/>
          <w:b w:val="0"/>
          <w:bCs w:val="0"/>
          <w:color w:val="auto"/>
          <w:sz w:val="24"/>
          <w:szCs w:val="24"/>
          <w:highlight w:val="none"/>
          <w:lang w:val="en-US" w:eastAsia="en-US" w:bidi="ar-SA"/>
        </w:rPr>
        <w:t xml:space="preserve">甲方权利和义务</w:t>
      </w:r>
      <w:r/>
    </w:p>
    <w:p>
      <w:pPr>
        <w:ind w:firstLine="480"/>
        <w:jc w:val="both"/>
        <w:keepLines w:val="0"/>
        <w:keepNext w:val="0"/>
        <w:pageBreakBefore w:val="0"/>
        <w:spacing w:before="120" w:after="120" w:line="440" w:lineRule="exact"/>
        <w:widowControl w:val="off"/>
        <w:rPr>
          <w:rFonts w:hint="eastAsia"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en-US" w:bidi="ar-SA"/>
        </w:rPr>
        <w:t xml:space="preserve">（一）牵头成立托养服务第三方专家考评小组，负责对乙方履行合同及提供服务进行日常的监督、检查、考核、评估，并以此作为结算依据；</w:t>
      </w:r>
      <w:r/>
    </w:p>
    <w:p>
      <w:pPr>
        <w:ind w:firstLine="480"/>
        <w:jc w:val="both"/>
        <w:keepLines w:val="0"/>
        <w:keepNext w:val="0"/>
        <w:pageBreakBefore w:val="0"/>
        <w:spacing w:before="120" w:after="120" w:line="440" w:lineRule="exact"/>
        <w:widowControl w:val="off"/>
        <w:rPr>
          <w:rFonts w:hint="eastAsia"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（二）检查对乙方聘用的项目组</w:t>
      </w:r>
      <w:r>
        <w:rPr>
          <w:rFonts w:hint="eastAsia" w:ascii="Times New Roman" w:hAnsi="Times New Roman" w:eastAsia="宋体" w:cs="Times New Roman"/>
          <w:b w:val="0"/>
          <w:bCs w:val="0"/>
          <w:color w:val="auto"/>
          <w:sz w:val="24"/>
          <w:szCs w:val="24"/>
          <w:highlight w:val="none"/>
          <w:lang w:val="en-US" w:eastAsia="zh-CN" w:bidi="ar-SA"/>
        </w:rPr>
        <w:t xml:space="preserve">人员</w:t>
      </w:r>
      <w:r>
        <w:rPr>
          <w:rFonts w:hint="default" w:ascii="Times New Roman" w:hAnsi="Times New Roman" w:eastAsia="宋体" w:cs="Times New Roman"/>
          <w:b w:val="0"/>
          <w:bCs w:val="0"/>
          <w:color w:val="auto"/>
          <w:sz w:val="24"/>
          <w:szCs w:val="24"/>
          <w:highlight w:val="none"/>
          <w:lang w:val="en-US" w:eastAsia="en-US" w:bidi="ar-SA"/>
        </w:rPr>
        <w:t xml:space="preserve">等岗位人员持有的专业证书。</w:t>
      </w:r>
      <w:r/>
    </w:p>
    <w:p>
      <w:pPr>
        <w:ind w:firstLine="480"/>
        <w:jc w:val="both"/>
        <w:keepLines w:val="0"/>
        <w:keepNext w:val="0"/>
        <w:pageBreakBefore w:val="0"/>
        <w:spacing w:before="120" w:after="120" w:line="440" w:lineRule="exact"/>
        <w:widowControl w:val="off"/>
        <w:rPr>
          <w:rFonts w:hint="eastAsia"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（三）对护理员服务质量检查、督促；对乙方每天菜品的份量、质量、品质色味进行监督、验收； </w:t>
      </w:r>
      <w:r/>
    </w:p>
    <w:p>
      <w:pPr>
        <w:ind w:firstLine="480"/>
        <w:jc w:val="both"/>
        <w:keepLines w:val="0"/>
        <w:keepNext w:val="0"/>
        <w:pageBreakBefore w:val="0"/>
        <w:spacing w:before="120" w:after="120" w:line="440" w:lineRule="exact"/>
        <w:widowControl w:val="off"/>
        <w:rPr>
          <w:rFonts w:hint="eastAsia"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（四）对乙方服务员工考勤和值班情况检查、考核；</w:t>
      </w:r>
      <w:r/>
    </w:p>
    <w:p>
      <w:pPr>
        <w:ind w:firstLine="480"/>
        <w:jc w:val="both"/>
        <w:keepLines w:val="0"/>
        <w:keepNext w:val="0"/>
        <w:pageBreakBefore w:val="0"/>
        <w:spacing w:before="120" w:after="120" w:line="440" w:lineRule="exact"/>
        <w:widowControl w:val="off"/>
        <w:rPr>
          <w:rFonts w:hint="eastAsia"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（五）甲方或考评小组考核乙方团队管理人员、服务人员的服务态度、劳动纪律、工作质量、任务完成等情况。有权对以下情况向乙方提出调换人员要求：</w:t>
      </w:r>
      <w:r>
        <w:rPr>
          <w:rFonts w:hint="eastAsia" w:ascii="Times New Roman" w:hAnsi="Times New Roman" w:eastAsia="宋体" w:cs="Times New Roman"/>
          <w:b w:val="0"/>
          <w:bCs w:val="0"/>
          <w:color w:val="auto"/>
          <w:sz w:val="24"/>
          <w:szCs w:val="24"/>
          <w:highlight w:val="none"/>
          <w:lang w:val="en-US" w:eastAsia="en-US" w:bidi="ar-SA"/>
        </w:rPr>
        <w:t xml:space="preserve">①</w:t>
      </w:r>
      <w:r>
        <w:rPr>
          <w:rFonts w:hint="default" w:ascii="Times New Roman" w:hAnsi="Times New Roman" w:eastAsia="宋体" w:cs="Times New Roman"/>
          <w:b w:val="0"/>
          <w:bCs w:val="0"/>
          <w:color w:val="auto"/>
          <w:sz w:val="24"/>
          <w:szCs w:val="24"/>
          <w:highlight w:val="none"/>
          <w:lang w:val="en-US" w:eastAsia="en-US" w:bidi="ar-SA"/>
        </w:rPr>
        <w:t xml:space="preserve">不能胜任工作岗位的；</w:t>
      </w:r>
      <w:r>
        <w:rPr>
          <w:rFonts w:hint="eastAsia" w:ascii="Times New Roman" w:hAnsi="Times New Roman" w:eastAsia="宋体" w:cs="Times New Roman"/>
          <w:b w:val="0"/>
          <w:bCs w:val="0"/>
          <w:color w:val="auto"/>
          <w:sz w:val="24"/>
          <w:szCs w:val="24"/>
          <w:highlight w:val="none"/>
          <w:lang w:val="en-US" w:eastAsia="en-US" w:bidi="ar-SA"/>
        </w:rPr>
        <w:t xml:space="preserve">②</w:t>
      </w:r>
      <w:r>
        <w:rPr>
          <w:rFonts w:hint="default" w:ascii="Times New Roman" w:hAnsi="Times New Roman" w:eastAsia="宋体" w:cs="Times New Roman"/>
          <w:b w:val="0"/>
          <w:bCs w:val="0"/>
          <w:color w:val="auto"/>
          <w:sz w:val="24"/>
          <w:szCs w:val="24"/>
          <w:highlight w:val="none"/>
          <w:lang w:val="en-US" w:eastAsia="en-US" w:bidi="ar-SA"/>
        </w:rPr>
        <w:t xml:space="preserve">严重违反劳动纪律和规章制度的</w:t>
      </w:r>
      <w:r>
        <w:rPr>
          <w:rFonts w:hint="eastAsia" w:ascii="Times New Roman" w:hAnsi="Times New Roman" w:eastAsia="宋体" w:cs="Times New Roman"/>
          <w:b w:val="0"/>
          <w:bCs w:val="0"/>
          <w:color w:val="auto"/>
          <w:sz w:val="24"/>
          <w:szCs w:val="24"/>
          <w:highlight w:val="none"/>
          <w:lang w:val="en-US" w:eastAsia="en-US" w:bidi="ar-SA"/>
        </w:rPr>
        <w:t xml:space="preserve">③</w:t>
      </w:r>
      <w:r>
        <w:rPr>
          <w:rFonts w:hint="default" w:ascii="Times New Roman" w:hAnsi="Times New Roman" w:eastAsia="宋体" w:cs="Times New Roman"/>
          <w:b w:val="0"/>
          <w:bCs w:val="0"/>
          <w:color w:val="auto"/>
          <w:sz w:val="24"/>
          <w:szCs w:val="24"/>
          <w:highlight w:val="none"/>
          <w:lang w:val="en-US" w:eastAsia="en-US" w:bidi="ar-SA"/>
        </w:rPr>
        <w:t xml:space="preserve">由于工作差错造成残疾人或家属投诉，经查，情况属实的；</w:t>
      </w:r>
      <w:r>
        <w:rPr>
          <w:rFonts w:hint="eastAsia" w:ascii="Times New Roman" w:hAnsi="Times New Roman" w:eastAsia="宋体" w:cs="Times New Roman"/>
          <w:b w:val="0"/>
          <w:bCs w:val="0"/>
          <w:color w:val="auto"/>
          <w:sz w:val="24"/>
          <w:szCs w:val="24"/>
          <w:highlight w:val="none"/>
          <w:lang w:val="en-US" w:eastAsia="en-US" w:bidi="ar-SA"/>
        </w:rPr>
        <w:t xml:space="preserve">④</w:t>
      </w:r>
      <w:r>
        <w:rPr>
          <w:rFonts w:hint="default" w:ascii="Times New Roman" w:hAnsi="Times New Roman" w:eastAsia="宋体" w:cs="Times New Roman"/>
          <w:b w:val="0"/>
          <w:bCs w:val="0"/>
          <w:color w:val="auto"/>
          <w:sz w:val="24"/>
          <w:szCs w:val="24"/>
          <w:highlight w:val="none"/>
          <w:lang w:val="en-US" w:eastAsia="en-US" w:bidi="ar-SA"/>
        </w:rPr>
        <w:t xml:space="preserve">严重损害甲方声誉和利益的，等；</w:t>
      </w:r>
      <w:r/>
    </w:p>
    <w:p>
      <w:pPr>
        <w:ind w:firstLine="480"/>
        <w:jc w:val="both"/>
        <w:keepLines w:val="0"/>
        <w:keepNext w:val="0"/>
        <w:pageBreakBefore w:val="0"/>
        <w:spacing w:before="120" w:after="120" w:line="440" w:lineRule="exact"/>
        <w:widowControl w:val="off"/>
        <w:rPr>
          <w:rFonts w:hint="eastAsia"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en-US" w:bidi="ar-SA"/>
        </w:rPr>
        <w:t xml:space="preserve">（六）有权不承担乙方的人事关系以及乙方工作人员签订合同后所发生的劳务纠纷、工伤、职业病及其他意外损害等费用，不承担乙方在经营管理过程中产生的一切风险及责任。</w:t>
      </w:r>
      <w:r/>
    </w:p>
    <w:p>
      <w:pPr>
        <w:ind w:firstLine="480"/>
        <w:jc w:val="both"/>
        <w:spacing w:before="120" w:after="120" w:line="320" w:lineRule="exact"/>
        <w:widowControl w:val="off"/>
        <w:rPr>
          <w:rFonts w:hint="eastAsia"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（七）</w:t>
      </w:r>
      <w:r>
        <w:rPr>
          <w:rFonts w:hint="default" w:ascii="Times New Roman" w:hAnsi="Times New Roman" w:eastAsia="宋体" w:cs="Times New Roman"/>
          <w:b w:val="0"/>
          <w:bCs w:val="0"/>
          <w:color w:val="auto"/>
          <w:sz w:val="24"/>
          <w:szCs w:val="24"/>
          <w:highlight w:val="none"/>
          <w:lang w:val="en-US" w:eastAsia="en-US" w:bidi="ar-SA"/>
        </w:rPr>
        <w:t xml:space="preserve">不定期不定时对服务机构服务情况及第三方考</w:t>
      </w:r>
      <w:r>
        <w:rPr>
          <w:rFonts w:hint="eastAsia" w:ascii="Times New Roman" w:hAnsi="Times New Roman" w:eastAsia="宋体" w:cs="Times New Roman"/>
          <w:b w:val="0"/>
          <w:bCs w:val="0"/>
          <w:color w:val="auto"/>
          <w:sz w:val="24"/>
          <w:szCs w:val="24"/>
          <w:highlight w:val="none"/>
          <w:lang w:val="en-US" w:eastAsia="zh-CN" w:bidi="ar-SA"/>
        </w:rPr>
        <w:t xml:space="preserve">评</w:t>
      </w:r>
      <w:r>
        <w:rPr>
          <w:rFonts w:hint="default" w:ascii="Times New Roman" w:hAnsi="Times New Roman" w:eastAsia="宋体" w:cs="Times New Roman"/>
          <w:b w:val="0"/>
          <w:bCs w:val="0"/>
          <w:color w:val="auto"/>
          <w:sz w:val="24"/>
          <w:szCs w:val="24"/>
          <w:highlight w:val="none"/>
          <w:lang w:val="en-US" w:eastAsia="en-US" w:bidi="ar-SA"/>
        </w:rPr>
        <w:t xml:space="preserve">小组考核情况进行抽查。</w:t>
      </w:r>
      <w:r/>
    </w:p>
    <w:p>
      <w:pPr>
        <w:jc w:val="both"/>
        <w:spacing w:before="120" w:after="120" w:line="320" w:lineRule="exact"/>
        <w:widowControl w:val="off"/>
        <w:tabs>
          <w:tab w:val="center" w:pos="4716" w:leader="none"/>
        </w:tabs>
        <w:rPr>
          <w:rFonts w:hint="eastAsia"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en-US" w:bidi="ar-SA"/>
        </w:rPr>
        <w:t xml:space="preserve">1.</w:t>
      </w:r>
      <w:r>
        <w:rPr>
          <w:rFonts w:hint="eastAsia" w:ascii="Times New Roman" w:hAnsi="Times New Roman" w:eastAsia="宋体" w:cs="Times New Roman"/>
          <w:b w:val="0"/>
          <w:bCs w:val="0"/>
          <w:color w:val="auto"/>
          <w:sz w:val="24"/>
          <w:szCs w:val="24"/>
          <w:highlight w:val="none"/>
          <w:lang w:val="en-US" w:eastAsia="zh-CN" w:bidi="ar-SA"/>
        </w:rPr>
        <w:t xml:space="preserve">8.1</w:t>
      </w:r>
      <w:r>
        <w:rPr>
          <w:rFonts w:hint="default" w:ascii="Times New Roman" w:hAnsi="Times New Roman" w:eastAsia="宋体" w:cs="Times New Roman"/>
          <w:b w:val="0"/>
          <w:bCs w:val="0"/>
          <w:color w:val="auto"/>
          <w:sz w:val="24"/>
          <w:szCs w:val="24"/>
          <w:highlight w:val="none"/>
          <w:lang w:val="en-US" w:eastAsia="en-US" w:bidi="ar-SA"/>
        </w:rPr>
        <w:t xml:space="preserve">乙方权利和义务</w:t>
      </w:r>
      <w:r>
        <w:rPr>
          <w:rFonts w:hint="eastAsia" w:ascii="Times New Roman" w:hAnsi="Times New Roman" w:cs="Times New Roman"/>
          <w:b w:val="0"/>
          <w:bCs w:val="0"/>
          <w:color w:val="auto"/>
          <w:sz w:val="24"/>
          <w:szCs w:val="24"/>
          <w:highlight w:val="none"/>
          <w:lang w:val="en-US" w:eastAsia="zh-CN" w:bidi="ar-SA"/>
        </w:rPr>
        <w:t xml:space="preserve">（全面负责并承担以下事务（含费用））</w:t>
      </w:r>
      <w:r/>
    </w:p>
    <w:p>
      <w:pPr>
        <w:jc w:val="both"/>
        <w:keepLines w:val="0"/>
        <w:keepNext w:val="0"/>
        <w:pageBreakBefore w:val="0"/>
        <w:spacing w:before="120" w:after="120" w:line="320" w:lineRule="exact"/>
        <w:widowControl w:val="off"/>
        <w:rPr>
          <w:rFonts w:hint="eastAsia"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en-US" w:bidi="ar-SA"/>
        </w:rPr>
        <w:t xml:space="preserve">（一）负责按甲方服务要求完成经办业务； </w:t>
      </w:r>
      <w:r/>
    </w:p>
    <w:p>
      <w:pPr>
        <w:jc w:val="both"/>
        <w:keepLines w:val="0"/>
        <w:keepNext w:val="0"/>
        <w:pageBreakBefore w:val="0"/>
        <w:spacing w:before="120" w:after="120" w:line="320" w:lineRule="exact"/>
        <w:widowControl w:val="off"/>
        <w:rPr>
          <w:rFonts w:hint="eastAsia"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（二）负责配备满足工作需要的硬件设施，并进行定期的维护和维修；</w:t>
      </w:r>
      <w:r/>
    </w:p>
    <w:p>
      <w:pPr>
        <w:jc w:val="both"/>
        <w:keepLines w:val="0"/>
        <w:keepNext w:val="0"/>
        <w:pageBreakBefore w:val="0"/>
        <w:spacing w:before="120" w:after="120" w:line="320" w:lineRule="exact"/>
        <w:widowControl w:val="off"/>
        <w:rPr>
          <w:rFonts w:hint="eastAsia"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en-US" w:bidi="ar-SA"/>
        </w:rPr>
        <w:t xml:space="preserve">（二）负责从本单位选派责任心强、业务能力好的工作人员参加甲方组织的相关培训； </w:t>
      </w:r>
      <w:r/>
    </w:p>
    <w:p>
      <w:pPr>
        <w:jc w:val="both"/>
        <w:keepLines w:val="0"/>
        <w:keepNext w:val="0"/>
        <w:pageBreakBefore w:val="0"/>
        <w:spacing w:before="120" w:after="120" w:line="320" w:lineRule="exact"/>
        <w:widowControl w:val="off"/>
        <w:rPr>
          <w:rFonts w:hint="eastAsia"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（三）负责按约定为</w:t>
      </w:r>
      <w:r>
        <w:rPr>
          <w:rFonts w:hint="eastAsia" w:ascii="Times New Roman" w:hAnsi="Times New Roman" w:cs="Times New Roman"/>
          <w:b w:val="0"/>
          <w:bCs w:val="0"/>
          <w:color w:val="auto"/>
          <w:sz w:val="24"/>
          <w:szCs w:val="24"/>
          <w:highlight w:val="none"/>
          <w:lang w:val="en-US" w:eastAsia="zh-CN" w:bidi="ar-SA"/>
        </w:rPr>
        <w:t xml:space="preserve">本项目服务</w:t>
      </w:r>
      <w:r>
        <w:rPr>
          <w:rFonts w:hint="default" w:ascii="Times New Roman" w:hAnsi="Times New Roman" w:eastAsia="宋体" w:cs="Times New Roman"/>
          <w:b w:val="0"/>
          <w:bCs w:val="0"/>
          <w:color w:val="auto"/>
          <w:sz w:val="24"/>
          <w:szCs w:val="24"/>
          <w:highlight w:val="none"/>
          <w:lang w:val="en-US" w:eastAsia="en-US" w:bidi="ar-SA"/>
        </w:rPr>
        <w:t xml:space="preserve">提供资金；</w:t>
      </w:r>
      <w:r/>
    </w:p>
    <w:p>
      <w:pPr>
        <w:jc w:val="both"/>
        <w:keepLines w:val="0"/>
        <w:keepNext w:val="0"/>
        <w:pageBreakBefore w:val="0"/>
        <w:spacing w:before="120" w:after="120" w:line="320" w:lineRule="exact"/>
        <w:widowControl w:val="off"/>
        <w:rPr>
          <w:rFonts w:hint="eastAsia"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（四）乙方如对委托经办人员的岗位进行调整，须提前一个月以书面形式函告甲方，并做好经办工作的协调和衔接。 </w:t>
      </w:r>
      <w:r/>
    </w:p>
    <w:p>
      <w:pPr>
        <w:jc w:val="both"/>
        <w:keepLines w:val="0"/>
        <w:keepNext w:val="0"/>
        <w:pageBreakBefore w:val="0"/>
        <w:spacing w:before="120" w:after="120" w:line="320" w:lineRule="exact"/>
        <w:widowControl w:val="off"/>
        <w:rPr>
          <w:rFonts w:hint="eastAsia"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（五）负责本单位委托经办人员的日常管理工作；</w:t>
      </w:r>
      <w:r/>
    </w:p>
    <w:p>
      <w:pPr>
        <w:jc w:val="both"/>
        <w:keepLines w:val="0"/>
        <w:keepNext w:val="0"/>
        <w:pageBreakBefore w:val="0"/>
        <w:spacing w:before="120" w:after="120" w:line="320" w:lineRule="exact"/>
        <w:widowControl w:val="off"/>
        <w:rPr>
          <w:rFonts w:hint="eastAsia"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（六）负责本单位委托经办人员的劳动报酬、社会保险和各项福利待遇；</w:t>
      </w:r>
      <w:r/>
    </w:p>
    <w:p>
      <w:pPr>
        <w:jc w:val="both"/>
        <w:keepLines w:val="0"/>
        <w:keepNext w:val="0"/>
        <w:pageBreakBefore w:val="0"/>
        <w:spacing w:before="120" w:after="120" w:line="320" w:lineRule="exact"/>
        <w:widowControl w:val="off"/>
        <w:rPr>
          <w:rFonts w:hint="eastAsia"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（七）负责处理应对发生的意外事件； </w:t>
      </w:r>
      <w:r/>
    </w:p>
    <w:p>
      <w:pPr>
        <w:jc w:val="both"/>
        <w:keepLines w:val="0"/>
        <w:keepNext w:val="0"/>
        <w:pageBreakBefore w:val="0"/>
        <w:spacing w:before="120" w:after="120" w:line="320" w:lineRule="exact"/>
        <w:widowControl w:val="off"/>
        <w:rPr>
          <w:rFonts w:hint="eastAsia"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en-US" w:bidi="ar-SA"/>
        </w:rPr>
        <w:t xml:space="preserve">（八）做好文档资料的收集、装订、上报、归档等工作；</w:t>
      </w:r>
      <w:r/>
    </w:p>
    <w:p>
      <w:pPr>
        <w:jc w:val="both"/>
        <w:keepLines w:val="0"/>
        <w:keepNext w:val="0"/>
        <w:pageBreakBefore w:val="0"/>
        <w:spacing w:before="120" w:after="120" w:line="320" w:lineRule="exact"/>
        <w:widowControl w:val="off"/>
        <w:rPr>
          <w:rFonts w:hint="eastAsia"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en-US" w:bidi="ar-SA"/>
        </w:rPr>
        <w:t xml:space="preserve">（九）协助甲方做好其他相关工作。</w:t>
      </w:r>
      <w:r/>
    </w:p>
    <w:p>
      <w:pPr>
        <w:jc w:val="both"/>
        <w:spacing w:before="120" w:after="120" w:line="320" w:lineRule="exact"/>
        <w:widowControl w:val="off"/>
        <w:tabs>
          <w:tab w:val="center" w:pos="4716" w:leader="none"/>
        </w:tabs>
        <w:rPr>
          <w:rFonts w:hint="eastAsia"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1.9</w:t>
      </w:r>
      <w:r>
        <w:rPr>
          <w:rFonts w:hint="default" w:ascii="Times New Roman" w:hAnsi="Times New Roman" w:eastAsia="宋体" w:cs="Times New Roman"/>
          <w:b w:val="0"/>
          <w:bCs w:val="0"/>
          <w:color w:val="auto"/>
          <w:sz w:val="24"/>
          <w:szCs w:val="24"/>
          <w:highlight w:val="none"/>
          <w:lang w:val="en-US" w:eastAsia="en-US" w:bidi="ar-SA"/>
        </w:rPr>
        <w:t xml:space="preserve">保密与责任认定</w:t>
      </w:r>
      <w:r>
        <w:rPr>
          <w:rFonts w:hint="eastAsia" w:ascii="Times New Roman" w:hAnsi="Times New Roman" w:cs="Times New Roman"/>
          <w:b w:val="0"/>
          <w:bCs w:val="0"/>
          <w:color w:val="auto"/>
          <w:sz w:val="24"/>
          <w:szCs w:val="24"/>
          <w:highlight w:val="none"/>
          <w:lang w:val="en-US" w:eastAsia="zh-CN" w:bidi="ar-SA"/>
        </w:rPr>
        <w:t xml:space="preserve">（全面负责并承担以下事务（含费用））</w:t>
      </w:r>
      <w:r/>
    </w:p>
    <w:p>
      <w:pPr>
        <w:jc w:val="both"/>
        <w:spacing w:before="120" w:after="120" w:line="320" w:lineRule="exact"/>
        <w:widowControl w:val="off"/>
        <w:rPr>
          <w:rFonts w:hint="eastAsia"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（一）乙方按照有关法律法规，做好</w:t>
      </w:r>
      <w:r>
        <w:rPr>
          <w:rFonts w:hint="eastAsia" w:ascii="Times New Roman" w:hAnsi="Times New Roman" w:cs="Times New Roman"/>
          <w:b w:val="0"/>
          <w:bCs w:val="0"/>
          <w:color w:val="auto"/>
          <w:sz w:val="24"/>
          <w:szCs w:val="24"/>
          <w:highlight w:val="none"/>
          <w:lang w:val="en-US" w:eastAsia="zh-CN" w:bidi="ar-SA"/>
        </w:rPr>
        <w:t xml:space="preserve">托养服务、补</w:t>
      </w:r>
      <w:r>
        <w:rPr>
          <w:rFonts w:hint="default" w:ascii="Times New Roman" w:hAnsi="Times New Roman" w:eastAsia="宋体" w:cs="Times New Roman"/>
          <w:b w:val="0"/>
          <w:bCs w:val="0"/>
          <w:color w:val="auto"/>
          <w:sz w:val="24"/>
          <w:szCs w:val="24"/>
          <w:highlight w:val="none"/>
          <w:lang w:val="en-US" w:eastAsia="en-US" w:bidi="ar-SA"/>
        </w:rPr>
        <w:t xml:space="preserve">助信息的保密工作。</w:t>
      </w:r>
      <w:r/>
    </w:p>
    <w:p>
      <w:pPr>
        <w:jc w:val="both"/>
        <w:keepLines w:val="0"/>
        <w:keepNext w:val="0"/>
        <w:pageBreakBefore w:val="0"/>
        <w:spacing w:before="120" w:after="120" w:line="360" w:lineRule="exact"/>
        <w:widowControl w:val="off"/>
        <w:rPr>
          <w:rFonts w:hint="eastAsia"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（二）乙方应自觉接受甲方针对委托经办工作的各项监督、检查。</w:t>
      </w:r>
      <w:r/>
    </w:p>
    <w:p>
      <w:pPr>
        <w:jc w:val="both"/>
        <w:keepLines w:val="0"/>
        <w:keepNext w:val="0"/>
        <w:pageBreakBefore w:val="0"/>
        <w:spacing w:before="120" w:after="120" w:line="360" w:lineRule="exact"/>
        <w:widowControl w:val="off"/>
        <w:rPr>
          <w:rFonts w:hint="eastAsia"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（三）乙方负责监督本单位委托经办人员在甲方规定的委托经办业务范围内，严格依照有关法律法规及甲方制定的经办流程办理业务，并承担本单位人员违规办理业务所产生的经济损失和法律后果。 </w:t>
      </w:r>
      <w:r/>
    </w:p>
    <w:p>
      <w:pPr>
        <w:jc w:val="both"/>
        <w:keepLines w:val="0"/>
        <w:keepNext w:val="0"/>
        <w:pageBreakBefore w:val="0"/>
        <w:spacing w:before="120" w:after="120" w:line="320" w:lineRule="exact"/>
        <w:widowControl w:val="off"/>
        <w:rPr>
          <w:rFonts w:hint="eastAsia"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（四） 因意外事故或作业安全问题引发的人身伤亡和财产损失，乙方依法承担赔偿责任。</w:t>
      </w:r>
      <w:r/>
    </w:p>
    <w:p>
      <w:pPr>
        <w:jc w:val="both"/>
        <w:keepLines w:val="0"/>
        <w:keepNext w:val="0"/>
        <w:pageBreakBefore w:val="0"/>
        <w:spacing w:before="120" w:after="120" w:line="320" w:lineRule="exact"/>
        <w:widowControl w:val="off"/>
        <w:rPr>
          <w:rFonts w:hint="eastAsia" w:ascii="Times New Roman" w:hAnsi="Times New Roman" w:eastAsia="宋体" w:cs="Times New Roman"/>
          <w:b w:val="0"/>
          <w:bCs w:val="0"/>
          <w:color w:val="auto"/>
          <w:sz w:val="24"/>
          <w:szCs w:val="24"/>
          <w:highlight w:val="none"/>
          <w:lang w:val="en-US" w:eastAsia="en-US" w:bidi="ar-SA"/>
        </w:rPr>
      </w:pPr>
      <w:r>
        <w:rPr>
          <w:rFonts w:hint="eastAsia" w:ascii="Times New Roman" w:hAnsi="Times New Roman" w:eastAsia="宋体" w:cs="Times New Roman"/>
          <w:b w:val="0"/>
          <w:bCs w:val="0"/>
          <w:color w:val="auto"/>
          <w:sz w:val="24"/>
          <w:szCs w:val="24"/>
          <w:highlight w:val="none"/>
          <w:lang w:val="en-US" w:eastAsia="en-US" w:bidi="ar-SA"/>
        </w:rPr>
        <w:t xml:space="preserve">2.</w:t>
      </w:r>
      <w:r>
        <w:rPr>
          <w:rFonts w:hint="eastAsia" w:ascii="Times New Roman" w:hAnsi="Times New Roman" w:eastAsia="宋体" w:cs="Times New Roman"/>
          <w:b w:val="0"/>
          <w:bCs w:val="0"/>
          <w:color w:val="auto"/>
          <w:sz w:val="24"/>
          <w:szCs w:val="24"/>
          <w:highlight w:val="none"/>
          <w:lang w:val="en-US" w:eastAsia="zh-CN" w:bidi="ar-SA"/>
        </w:rPr>
        <w:t xml:space="preserve">0</w:t>
      </w:r>
      <w:r>
        <w:rPr>
          <w:rFonts w:hint="eastAsia" w:ascii="Times New Roman" w:hAnsi="Times New Roman" w:eastAsia="宋体" w:cs="Times New Roman"/>
          <w:b w:val="0"/>
          <w:bCs w:val="0"/>
          <w:color w:val="auto"/>
          <w:sz w:val="24"/>
          <w:szCs w:val="24"/>
          <w:highlight w:val="none"/>
          <w:lang w:val="en-US" w:eastAsia="en-US" w:bidi="ar-SA"/>
        </w:rPr>
        <w:t xml:space="preserve"> 特别申明</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①</w:t>
      </w:r>
      <w:r>
        <w:rPr>
          <w:rFonts w:hint="default" w:ascii="宋体" w:hAnsi="宋体" w:eastAsia="宋体" w:cs="Times New Roman"/>
          <w:b w:val="0"/>
          <w:bCs w:val="0"/>
          <w:color w:val="auto"/>
          <w:spacing w:val="3"/>
          <w:sz w:val="24"/>
          <w:szCs w:val="24"/>
          <w:highlight w:val="none"/>
          <w:lang w:val="en-US" w:eastAsia="zh-CN" w:bidi="ar-SA"/>
        </w:rPr>
        <w:t xml:space="preserve">患者接受医疗服务与申请托养相互独立，中标人不得以托养项目为名从事任何违法、违规行为，托养救助应充分尊重患者的自主选择权和知情权。</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w:t>
      </w:r>
      <w:r>
        <w:rPr>
          <w:rFonts w:hint="default" w:ascii="宋体" w:hAnsi="宋体" w:eastAsia="宋体" w:cs="Times New Roman"/>
          <w:b w:val="0"/>
          <w:bCs w:val="0"/>
          <w:color w:val="auto"/>
          <w:spacing w:val="3"/>
          <w:sz w:val="24"/>
          <w:szCs w:val="24"/>
          <w:highlight w:val="none"/>
          <w:lang w:val="en-US" w:eastAsia="zh-CN" w:bidi="ar-SA"/>
        </w:rPr>
        <w:t xml:space="preserve">自主选择权：一是患者自主选择是否接受医疗机构治疗方案，并自主承担相应风险，中标人不得以后期托养影响患者决定，对患者进行承诺、诱导；二是患者在治疗结束后自主选择是否申请托养，中标人可在治疗结束后协助患者进行申请。</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w:t>
      </w:r>
      <w:r>
        <w:rPr>
          <w:rFonts w:hint="default" w:ascii="宋体" w:hAnsi="宋体" w:eastAsia="宋体" w:cs="Times New Roman"/>
          <w:b w:val="0"/>
          <w:bCs w:val="0"/>
          <w:color w:val="auto"/>
          <w:spacing w:val="3"/>
          <w:sz w:val="24"/>
          <w:szCs w:val="24"/>
          <w:highlight w:val="none"/>
          <w:lang w:val="en-US" w:eastAsia="zh-CN" w:bidi="ar-SA"/>
        </w:rPr>
        <w:t xml:space="preserve">知情权：一是患者应充分了解中标人对其开展的治疗方案及所有风险与后期托养无任何关联；二是患者应了解其在治疗结束后享有申请该托养救助的权利，并知晓申请的途径及救助标准。 </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②</w:t>
      </w:r>
      <w:r>
        <w:rPr>
          <w:rFonts w:hint="default" w:ascii="宋体" w:hAnsi="宋体" w:eastAsia="宋体" w:cs="Times New Roman"/>
          <w:b w:val="0"/>
          <w:bCs w:val="0"/>
          <w:color w:val="auto"/>
          <w:spacing w:val="3"/>
          <w:sz w:val="24"/>
          <w:szCs w:val="24"/>
          <w:highlight w:val="none"/>
          <w:lang w:val="en-US" w:eastAsia="zh-CN" w:bidi="ar-SA"/>
        </w:rPr>
        <w:t xml:space="preserve">中标人要依法经营，自觉接受卫计、社保、物价等行政部门的监督，组织专业队伍按规定提供规范的诊疗服务，并对诊疗过程中可能涉及的所有风险、事故、纠纷等情况负全责。本托养项目由采购人仅在诊疗终结后根据患者申请提供相应救助，不承担托养以外的其他责任。</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③</w:t>
      </w:r>
      <w:r>
        <w:rPr>
          <w:rFonts w:hint="default" w:ascii="宋体" w:hAnsi="宋体" w:eastAsia="宋体" w:cs="Times New Roman"/>
          <w:b w:val="0"/>
          <w:bCs w:val="0"/>
          <w:color w:val="auto"/>
          <w:spacing w:val="3"/>
          <w:sz w:val="24"/>
          <w:szCs w:val="24"/>
          <w:highlight w:val="none"/>
          <w:lang w:val="en-US" w:eastAsia="zh-CN" w:bidi="ar-SA"/>
        </w:rPr>
        <w:t xml:space="preserve">中标人在服务救治过程中不得违法国家卫生计、国家药监局等相关监管管理部门规定。 </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④</w:t>
      </w:r>
      <w:r>
        <w:rPr>
          <w:rFonts w:hint="default" w:ascii="宋体" w:hAnsi="宋体" w:eastAsia="宋体" w:cs="Times New Roman"/>
          <w:b w:val="0"/>
          <w:bCs w:val="0"/>
          <w:color w:val="auto"/>
          <w:spacing w:val="3"/>
          <w:sz w:val="24"/>
          <w:szCs w:val="24"/>
          <w:highlight w:val="none"/>
          <w:lang w:val="en-US" w:eastAsia="zh-CN" w:bidi="ar-SA"/>
        </w:rPr>
        <w:t xml:space="preserve">中标</w:t>
      </w:r>
      <w:r>
        <w:rPr>
          <w:rFonts w:hint="eastAsia" w:ascii="宋体" w:hAnsi="宋体" w:eastAsia="宋体" w:cs="Times New Roman"/>
          <w:b w:val="0"/>
          <w:bCs w:val="0"/>
          <w:color w:val="auto"/>
          <w:spacing w:val="3"/>
          <w:sz w:val="24"/>
          <w:szCs w:val="24"/>
          <w:highlight w:val="none"/>
          <w:lang w:val="en-US" w:eastAsia="zh-CN" w:bidi="ar-SA"/>
        </w:rPr>
        <w:t xml:space="preserve">人</w:t>
      </w:r>
      <w:r>
        <w:rPr>
          <w:rFonts w:hint="default" w:ascii="宋体" w:hAnsi="宋体" w:eastAsia="宋体" w:cs="Times New Roman"/>
          <w:b w:val="0"/>
          <w:bCs w:val="0"/>
          <w:color w:val="auto"/>
          <w:spacing w:val="3"/>
          <w:sz w:val="24"/>
          <w:szCs w:val="24"/>
          <w:highlight w:val="none"/>
          <w:lang w:val="en-US" w:eastAsia="zh-CN" w:bidi="ar-SA"/>
        </w:rPr>
        <w:t xml:space="preserve">在服务救治过程中的相关医疗价格不得高于市场平均治疗水平。</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⑤</w:t>
      </w:r>
      <w:r>
        <w:rPr>
          <w:rFonts w:hint="default" w:ascii="宋体" w:hAnsi="宋体" w:eastAsia="宋体" w:cs="Times New Roman"/>
          <w:b w:val="0"/>
          <w:bCs w:val="0"/>
          <w:color w:val="auto"/>
          <w:spacing w:val="3"/>
          <w:sz w:val="24"/>
          <w:szCs w:val="24"/>
          <w:highlight w:val="none"/>
          <w:lang w:val="en-US" w:eastAsia="zh-CN" w:bidi="ar-SA"/>
        </w:rPr>
        <w:t xml:space="preserve">中标</w:t>
      </w:r>
      <w:r>
        <w:rPr>
          <w:rFonts w:hint="eastAsia" w:ascii="宋体" w:hAnsi="宋体" w:eastAsia="宋体" w:cs="Times New Roman"/>
          <w:b w:val="0"/>
          <w:bCs w:val="0"/>
          <w:color w:val="auto"/>
          <w:spacing w:val="3"/>
          <w:sz w:val="24"/>
          <w:szCs w:val="24"/>
          <w:highlight w:val="none"/>
          <w:lang w:val="en-US" w:eastAsia="zh-CN" w:bidi="ar-SA"/>
        </w:rPr>
        <w:t xml:space="preserve">人</w:t>
      </w:r>
      <w:r>
        <w:rPr>
          <w:rFonts w:hint="default" w:ascii="宋体" w:hAnsi="宋体" w:eastAsia="宋体" w:cs="Times New Roman"/>
          <w:b w:val="0"/>
          <w:bCs w:val="0"/>
          <w:color w:val="auto"/>
          <w:spacing w:val="3"/>
          <w:sz w:val="24"/>
          <w:szCs w:val="24"/>
          <w:highlight w:val="none"/>
          <w:lang w:val="en-US" w:eastAsia="zh-CN" w:bidi="ar-SA"/>
        </w:rPr>
        <w:t xml:space="preserve">在服务治疗过程中不得强加其它服务或其它要求。</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⑥</w:t>
      </w:r>
      <w:r>
        <w:rPr>
          <w:rFonts w:hint="default" w:ascii="宋体" w:hAnsi="宋体" w:eastAsia="宋体" w:cs="Times New Roman"/>
          <w:b w:val="0"/>
          <w:bCs w:val="0"/>
          <w:color w:val="auto"/>
          <w:spacing w:val="3"/>
          <w:sz w:val="24"/>
          <w:szCs w:val="24"/>
          <w:highlight w:val="none"/>
          <w:lang w:val="en-US" w:eastAsia="zh-CN" w:bidi="ar-SA"/>
        </w:rPr>
        <w:t xml:space="preserve">中标</w:t>
      </w:r>
      <w:r>
        <w:rPr>
          <w:rFonts w:hint="eastAsia" w:ascii="宋体" w:hAnsi="宋体" w:eastAsia="宋体" w:cs="Times New Roman"/>
          <w:b w:val="0"/>
          <w:bCs w:val="0"/>
          <w:color w:val="auto"/>
          <w:spacing w:val="3"/>
          <w:sz w:val="24"/>
          <w:szCs w:val="24"/>
          <w:highlight w:val="none"/>
          <w:lang w:val="en-US" w:eastAsia="zh-CN" w:bidi="ar-SA"/>
        </w:rPr>
        <w:t xml:space="preserve">人</w:t>
      </w:r>
      <w:r>
        <w:rPr>
          <w:rFonts w:hint="default" w:ascii="宋体" w:hAnsi="宋体" w:eastAsia="宋体" w:cs="Times New Roman"/>
          <w:b w:val="0"/>
          <w:bCs w:val="0"/>
          <w:color w:val="auto"/>
          <w:spacing w:val="3"/>
          <w:sz w:val="24"/>
          <w:szCs w:val="24"/>
          <w:highlight w:val="none"/>
          <w:lang w:val="en-US" w:eastAsia="zh-CN" w:bidi="ar-SA"/>
        </w:rPr>
        <w:t xml:space="preserve">在服务治疗过程中如确实为患者实际考虑需要进行其它相关服务的，需征询患者同意并详细说明相关原因、治疗效果、相关医疗费用。</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⑦</w:t>
      </w:r>
      <w:r>
        <w:rPr>
          <w:rFonts w:hint="default" w:ascii="宋体" w:hAnsi="宋体" w:eastAsia="宋体" w:cs="Times New Roman"/>
          <w:b w:val="0"/>
          <w:bCs w:val="0"/>
          <w:color w:val="auto"/>
          <w:spacing w:val="3"/>
          <w:sz w:val="24"/>
          <w:szCs w:val="24"/>
          <w:highlight w:val="none"/>
          <w:lang w:val="en-US" w:eastAsia="zh-CN" w:bidi="ar-SA"/>
        </w:rPr>
        <w:t xml:space="preserve">如服务期内每年中标</w:t>
      </w:r>
      <w:r>
        <w:rPr>
          <w:rFonts w:hint="eastAsia" w:ascii="宋体" w:hAnsi="宋体" w:eastAsia="宋体" w:cs="Times New Roman"/>
          <w:b w:val="0"/>
          <w:bCs w:val="0"/>
          <w:color w:val="auto"/>
          <w:spacing w:val="3"/>
          <w:sz w:val="24"/>
          <w:szCs w:val="24"/>
          <w:highlight w:val="none"/>
          <w:lang w:val="en-US" w:eastAsia="zh-CN" w:bidi="ar-SA"/>
        </w:rPr>
        <w:t xml:space="preserve">人</w:t>
      </w:r>
      <w:r>
        <w:rPr>
          <w:rFonts w:hint="default" w:ascii="宋体" w:hAnsi="宋体" w:eastAsia="宋体" w:cs="Times New Roman"/>
          <w:b w:val="0"/>
          <w:bCs w:val="0"/>
          <w:color w:val="auto"/>
          <w:spacing w:val="3"/>
          <w:sz w:val="24"/>
          <w:szCs w:val="24"/>
          <w:highlight w:val="none"/>
          <w:lang w:val="en-US" w:eastAsia="zh-CN" w:bidi="ar-SA"/>
        </w:rPr>
        <w:t xml:space="preserve">的托养额未完全使用，则余款划采购人资金账户用于其它公益或托养项目，并对资金使用情况进行公开接受社会监督。</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⑧</w:t>
      </w:r>
      <w:r>
        <w:rPr>
          <w:rFonts w:hint="default" w:ascii="宋体" w:hAnsi="宋体" w:eastAsia="宋体" w:cs="Times New Roman"/>
          <w:b w:val="0"/>
          <w:bCs w:val="0"/>
          <w:color w:val="auto"/>
          <w:spacing w:val="3"/>
          <w:sz w:val="24"/>
          <w:szCs w:val="24"/>
          <w:highlight w:val="none"/>
          <w:lang w:val="en-US" w:eastAsia="zh-CN" w:bidi="ar-SA"/>
        </w:rPr>
        <w:t xml:space="preserve">中标</w:t>
      </w:r>
      <w:r>
        <w:rPr>
          <w:rFonts w:hint="eastAsia" w:ascii="宋体" w:hAnsi="宋体" w:eastAsia="宋体" w:cs="Times New Roman"/>
          <w:b w:val="0"/>
          <w:bCs w:val="0"/>
          <w:color w:val="auto"/>
          <w:spacing w:val="3"/>
          <w:sz w:val="24"/>
          <w:szCs w:val="24"/>
          <w:highlight w:val="none"/>
          <w:lang w:val="en-US" w:eastAsia="zh-CN" w:bidi="ar-SA"/>
        </w:rPr>
        <w:t xml:space="preserve">人</w:t>
      </w:r>
      <w:r>
        <w:rPr>
          <w:rFonts w:hint="default" w:ascii="宋体" w:hAnsi="宋体" w:eastAsia="宋体" w:cs="Times New Roman"/>
          <w:b w:val="0"/>
          <w:bCs w:val="0"/>
          <w:color w:val="auto"/>
          <w:spacing w:val="3"/>
          <w:sz w:val="24"/>
          <w:szCs w:val="24"/>
          <w:highlight w:val="none"/>
          <w:lang w:val="en-US" w:eastAsia="zh-CN" w:bidi="ar-SA"/>
        </w:rPr>
        <w:t xml:space="preserve">后期未按相关条款履约的，采购人有权解除合同并不予退还履约保证金，同时追究其它相关责任。 </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⑨</w:t>
      </w:r>
      <w:r>
        <w:rPr>
          <w:rFonts w:hint="default" w:ascii="宋体" w:hAnsi="宋体" w:eastAsia="宋体" w:cs="Times New Roman"/>
          <w:b w:val="0"/>
          <w:bCs w:val="0"/>
          <w:color w:val="auto"/>
          <w:spacing w:val="3"/>
          <w:sz w:val="24"/>
          <w:szCs w:val="24"/>
          <w:highlight w:val="none"/>
          <w:lang w:val="en-US" w:eastAsia="zh-CN" w:bidi="ar-SA"/>
        </w:rPr>
        <w:t xml:space="preserve">中标后，采购人将对中标</w:t>
      </w:r>
      <w:r>
        <w:rPr>
          <w:rFonts w:hint="eastAsia" w:ascii="宋体" w:hAnsi="宋体" w:eastAsia="宋体" w:cs="Times New Roman"/>
          <w:b w:val="0"/>
          <w:bCs w:val="0"/>
          <w:color w:val="auto"/>
          <w:spacing w:val="3"/>
          <w:sz w:val="24"/>
          <w:szCs w:val="24"/>
          <w:highlight w:val="none"/>
          <w:lang w:val="en-US" w:eastAsia="zh-CN" w:bidi="ar-SA"/>
        </w:rPr>
        <w:t xml:space="preserve">人</w:t>
      </w:r>
      <w:r>
        <w:rPr>
          <w:rFonts w:hint="default" w:ascii="宋体" w:hAnsi="宋体" w:eastAsia="宋体" w:cs="Times New Roman"/>
          <w:b w:val="0"/>
          <w:bCs w:val="0"/>
          <w:color w:val="auto"/>
          <w:spacing w:val="3"/>
          <w:sz w:val="24"/>
          <w:szCs w:val="24"/>
          <w:highlight w:val="none"/>
          <w:lang w:val="en-US" w:eastAsia="zh-CN" w:bidi="ar-SA"/>
        </w:rPr>
        <w:t xml:space="preserve">进行考核，根据每</w:t>
      </w:r>
      <w:r>
        <w:rPr>
          <w:rFonts w:hint="eastAsia" w:ascii="宋体" w:hAnsi="宋体" w:cs="Times New Roman"/>
          <w:b w:val="0"/>
          <w:bCs w:val="0"/>
          <w:color w:val="auto"/>
          <w:spacing w:val="3"/>
          <w:sz w:val="24"/>
          <w:szCs w:val="24"/>
          <w:highlight w:val="none"/>
          <w:lang w:val="en-US" w:eastAsia="zh-CN" w:bidi="ar-SA"/>
        </w:rPr>
        <w:t xml:space="preserve">半年</w:t>
      </w:r>
      <w:r>
        <w:rPr>
          <w:rFonts w:hint="default" w:ascii="宋体" w:hAnsi="宋体" w:eastAsia="宋体" w:cs="Times New Roman"/>
          <w:b w:val="0"/>
          <w:bCs w:val="0"/>
          <w:color w:val="auto"/>
          <w:spacing w:val="3"/>
          <w:sz w:val="24"/>
          <w:szCs w:val="24"/>
          <w:highlight w:val="none"/>
          <w:lang w:val="en-US" w:eastAsia="zh-CN" w:bidi="ar-SA"/>
        </w:rPr>
        <w:t xml:space="preserve">考核的结果决定支付的服务托养补助费。 </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⑩机构建设：针对项目制定适合本项目机构建设方案。</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default" w:ascii="Cambria Math" w:hAnsi="Cambria Math" w:eastAsia="宋体" w:cs="Cambria Math"/>
          <w:b w:val="0"/>
          <w:bCs w:val="0"/>
          <w:color w:val="auto"/>
          <w:spacing w:val="3"/>
          <w:sz w:val="24"/>
          <w:szCs w:val="24"/>
          <w:highlight w:val="none"/>
          <w:lang w:val="en-US" w:eastAsia="zh-CN" w:bidi="ar-SA"/>
        </w:rPr>
        <w:t xml:space="preserve">⑪</w:t>
      </w:r>
      <w:r>
        <w:rPr>
          <w:rFonts w:hint="eastAsia" w:ascii="宋体" w:hAnsi="宋体" w:eastAsia="宋体" w:cs="Times New Roman"/>
          <w:b w:val="0"/>
          <w:bCs w:val="0"/>
          <w:color w:val="auto"/>
          <w:spacing w:val="3"/>
          <w:sz w:val="24"/>
          <w:szCs w:val="24"/>
          <w:highlight w:val="none"/>
          <w:lang w:val="en-US" w:eastAsia="zh-CN" w:bidi="ar-SA"/>
        </w:rPr>
        <w:t xml:space="preserve">服务方案：针对项目制定适合本项目服务方案。</w:t>
      </w:r>
      <w:r/>
    </w:p>
    <w:p>
      <w:pPr>
        <w:jc w:val="both"/>
        <w:spacing w:before="120" w:after="120" w:line="320" w:lineRule="exact"/>
        <w:widowControl w:val="off"/>
        <w:rPr>
          <w:rFonts w:hint="default"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二、合同金额</w:t>
      </w:r>
      <w:r/>
    </w:p>
    <w:p>
      <w:pPr>
        <w:jc w:val="both"/>
        <w:keepLines w:val="0"/>
        <w:keepNext w:val="0"/>
        <w:pageBreakBefore w:val="0"/>
        <w:spacing w:before="120" w:after="120" w:line="360" w:lineRule="exact"/>
        <w:widowControl w:val="off"/>
        <w:rPr>
          <w:rFonts w:hint="eastAsia" w:ascii="宋体" w:hAnsi="宋体" w:eastAsia="宋体" w:cs="Times New Roman"/>
          <w:b w:val="0"/>
          <w:bCs w:val="0"/>
          <w:color w:val="auto"/>
          <w:spacing w:val="3"/>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2.1 本合同金额为（大写）：____________________________________</w:t>
      </w:r>
      <w:r>
        <w:rPr>
          <w:rFonts w:hint="eastAsia" w:ascii="Times New Roman" w:hAnsi="Times New Roman" w:eastAsia="宋体" w:cs="Times New Roman"/>
          <w:b w:val="0"/>
          <w:bCs w:val="0"/>
          <w:color w:val="auto"/>
          <w:sz w:val="24"/>
          <w:szCs w:val="24"/>
          <w:highlight w:val="none"/>
          <w:lang w:val="en-US" w:eastAsia="en-US" w:bidi="ar-SA"/>
        </w:rPr>
        <w:t xml:space="preserve">圆</w:t>
      </w:r>
      <w:r>
        <w:rPr>
          <w:rFonts w:hint="default" w:ascii="宋体" w:hAnsi="宋体" w:eastAsia="宋体" w:cs="Times New Roman"/>
          <w:b w:val="0"/>
          <w:bCs w:val="0"/>
          <w:color w:val="auto"/>
          <w:spacing w:val="3"/>
          <w:sz w:val="24"/>
          <w:szCs w:val="24"/>
          <w:highlight w:val="none"/>
          <w:lang w:val="en-US" w:eastAsia="en-US" w:bidi="ar-SA"/>
        </w:rPr>
        <w:t xml:space="preserve">（_______________元）人民币</w:t>
      </w:r>
      <w:r>
        <w:rPr>
          <w:rFonts w:hint="eastAsia" w:ascii="宋体" w:hAnsi="宋体" w:eastAsia="宋体" w:cs="Times New Roman"/>
          <w:b w:val="0"/>
          <w:bCs w:val="0"/>
          <w:color w:val="auto"/>
          <w:spacing w:val="3"/>
          <w:sz w:val="24"/>
          <w:szCs w:val="24"/>
          <w:highlight w:val="none"/>
          <w:lang w:val="en-US" w:eastAsia="en-US" w:bidi="ar-SA"/>
        </w:rPr>
        <w:t xml:space="preserve">或其他币种</w:t>
      </w:r>
      <w:r>
        <w:rPr>
          <w:rFonts w:hint="default" w:ascii="宋体" w:hAnsi="宋体" w:eastAsia="宋体" w:cs="Times New Roman"/>
          <w:b w:val="0"/>
          <w:bCs w:val="0"/>
          <w:color w:val="auto"/>
          <w:spacing w:val="3"/>
          <w:sz w:val="24"/>
          <w:szCs w:val="24"/>
          <w:highlight w:val="none"/>
          <w:lang w:val="en-US" w:eastAsia="en-US" w:bidi="ar-SA"/>
        </w:rPr>
        <w:t xml:space="preserve">。</w:t>
      </w:r>
      <w:r/>
    </w:p>
    <w:p>
      <w:pPr>
        <w:jc w:val="both"/>
        <w:spacing w:before="120" w:after="120" w:line="440" w:lineRule="exact"/>
        <w:widowControl w:val="off"/>
        <w:rPr>
          <w:rFonts w:hint="eastAsia" w:ascii="Times New Roman" w:hAnsi="Times New Roman" w:eastAsia="宋体" w:cs="Times New Roman"/>
          <w:b w:val="0"/>
          <w:bCs w:val="0"/>
          <w:color w:val="auto"/>
          <w:sz w:val="24"/>
          <w:szCs w:val="24"/>
          <w:highlight w:val="none"/>
          <w:lang w:val="en-US" w:eastAsia="en-US" w:bidi="ar-SA"/>
        </w:rPr>
      </w:pPr>
      <w:r>
        <w:rPr>
          <w:rFonts w:hint="eastAsia" w:ascii="Times New Roman" w:hAnsi="Times New Roman" w:eastAsia="宋体" w:cs="Times New Roman"/>
          <w:b w:val="0"/>
          <w:bCs w:val="0"/>
          <w:color w:val="auto"/>
          <w:sz w:val="24"/>
          <w:szCs w:val="24"/>
          <w:highlight w:val="none"/>
          <w:lang w:val="en-US" w:eastAsia="en-US" w:bidi="ar-SA"/>
        </w:rPr>
        <w:t xml:space="preserve">2.2</w:t>
      </w:r>
      <w:r>
        <w:rPr>
          <w:rFonts w:hint="default" w:ascii="Times New Roman" w:hAnsi="Times New Roman" w:eastAsia="宋体" w:cs="Times New Roman"/>
          <w:b w:val="0"/>
          <w:bCs w:val="0"/>
          <w:color w:val="auto"/>
          <w:sz w:val="24"/>
          <w:szCs w:val="24"/>
          <w:highlight w:val="none"/>
          <w:lang w:val="en-US" w:eastAsia="en-US" w:bidi="ar-SA"/>
        </w:rPr>
        <w:t xml:space="preserve">（一）托养模式和人数。</w:t>
      </w:r>
      <w:r/>
    </w:p>
    <w:p>
      <w:pPr>
        <w:jc w:val="both"/>
        <w:spacing w:before="120" w:after="120" w:line="440" w:lineRule="exact"/>
        <w:widowControl w:val="off"/>
        <w:rPr>
          <w:rFonts w:hint="default"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乙方具备入住</w:t>
      </w:r>
      <w:r>
        <w:rPr>
          <w:rFonts w:hint="eastAsia" w:ascii="Times New Roman" w:hAnsi="Times New Roman" w:cs="Times New Roman"/>
          <w:b w:val="0"/>
          <w:bCs w:val="0"/>
          <w:color w:val="auto"/>
          <w:sz w:val="24"/>
          <w:szCs w:val="24"/>
          <w:highlight w:val="none"/>
          <w:lang w:val="en-US" w:eastAsia="zh-CN" w:bidi="ar-SA"/>
        </w:rPr>
        <w:t xml:space="preserve">本项目</w:t>
      </w:r>
      <w:r>
        <w:rPr>
          <w:rFonts w:hint="default" w:ascii="Times New Roman" w:hAnsi="Times New Roman" w:eastAsia="宋体" w:cs="Times New Roman"/>
          <w:b w:val="0"/>
          <w:bCs w:val="0"/>
          <w:color w:val="auto"/>
          <w:sz w:val="24"/>
          <w:szCs w:val="24"/>
          <w:highlight w:val="none"/>
          <w:lang w:val="en-US" w:eastAsia="en-US" w:bidi="ar-SA"/>
        </w:rPr>
        <w:t xml:space="preserve">精神残疾人寄宿制托养服务的托养条件，具体人数以实际入住、托养的人数为准。如遇特殊情况，由双方协商调整。</w:t>
      </w:r>
      <w:r/>
    </w:p>
    <w:p>
      <w:pPr>
        <w:jc w:val="both"/>
        <w:spacing w:before="120" w:after="120" w:line="320" w:lineRule="exact"/>
        <w:widowControl w:val="off"/>
        <w:rPr>
          <w:rFonts w:hint="default"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三、技术资料</w:t>
      </w:r>
      <w:r/>
    </w:p>
    <w:p>
      <w:pPr>
        <w:jc w:val="both"/>
        <w:spacing w:before="120" w:after="120" w:line="440" w:lineRule="exact"/>
        <w:widowControl w:val="off"/>
        <w:rPr>
          <w:rFonts w:hint="eastAsia"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3.1乙方应按招标文件规定的时间向甲方提供服务</w:t>
      </w:r>
      <w:r>
        <w:rPr>
          <w:rFonts w:hint="eastAsia" w:ascii="Times New Roman" w:hAnsi="Times New Roman" w:eastAsia="宋体" w:cs="Times New Roman"/>
          <w:b w:val="0"/>
          <w:bCs w:val="0"/>
          <w:color w:val="auto"/>
          <w:sz w:val="24"/>
          <w:szCs w:val="24"/>
          <w:highlight w:val="none"/>
          <w:lang w:val="en-US" w:eastAsia="en-US" w:bidi="ar-SA"/>
        </w:rPr>
        <w:t xml:space="preserve">（包含与服务相关的货物）</w:t>
      </w:r>
      <w:r>
        <w:rPr>
          <w:rFonts w:hint="default" w:ascii="Times New Roman" w:hAnsi="Times New Roman" w:eastAsia="宋体" w:cs="Times New Roman"/>
          <w:b w:val="0"/>
          <w:bCs w:val="0"/>
          <w:color w:val="auto"/>
          <w:sz w:val="24"/>
          <w:szCs w:val="24"/>
          <w:highlight w:val="none"/>
          <w:lang w:val="en-US" w:eastAsia="en-US" w:bidi="ar-SA"/>
        </w:rPr>
        <w:t xml:space="preserve">的有关技术资料。</w:t>
      </w:r>
      <w:r/>
    </w:p>
    <w:p>
      <w:pPr>
        <w:jc w:val="both"/>
        <w:spacing w:before="120" w:after="120" w:line="440" w:lineRule="exact"/>
        <w:widowControl w:val="off"/>
        <w:rPr>
          <w:rFonts w:hint="default"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3.2 没有甲方事先书面同意，乙方不得将由甲方提供的有关合同或任何合同条文、规格、计划、图纸</w:t>
      </w:r>
      <w:r>
        <w:rPr>
          <w:rFonts w:hint="eastAsia" w:ascii="Times New Roman" w:hAnsi="Times New Roman" w:cs="Times New Roman"/>
          <w:b w:val="0"/>
          <w:bCs w:val="0"/>
          <w:color w:val="auto"/>
          <w:sz w:val="24"/>
          <w:szCs w:val="24"/>
          <w:highlight w:val="none"/>
          <w:lang w:val="en-US" w:eastAsia="zh-CN" w:bidi="ar-SA"/>
        </w:rPr>
        <w:t xml:space="preserve">（如有）</w:t>
      </w:r>
      <w:r>
        <w:rPr>
          <w:rFonts w:hint="default" w:ascii="Times New Roman" w:hAnsi="Times New Roman" w:eastAsia="宋体" w:cs="Times New Roman"/>
          <w:b w:val="0"/>
          <w:bCs w:val="0"/>
          <w:color w:val="auto"/>
          <w:sz w:val="24"/>
          <w:szCs w:val="24"/>
          <w:highlight w:val="none"/>
          <w:lang w:val="en-US" w:eastAsia="en-US" w:bidi="ar-SA"/>
        </w:rPr>
        <w:t xml:space="preserve">、样品或资料提供给与履行本合同无关的任何其他人。即使向履行本合同有关的人员提供，也应注意保密并限于履行合同的必需范围。</w:t>
      </w:r>
      <w:r/>
    </w:p>
    <w:p>
      <w:pPr>
        <w:ind w:left="412" w:hanging="412"/>
        <w:jc w:val="both"/>
        <w:spacing w:before="120" w:after="120" w:line="320" w:lineRule="exact"/>
        <w:widowControl w:val="off"/>
        <w:rPr>
          <w:rFonts w:hint="default"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四、知识产权</w:t>
      </w:r>
      <w:r/>
    </w:p>
    <w:p>
      <w:pPr>
        <w:jc w:val="both"/>
        <w:spacing w:before="120" w:after="120" w:line="440" w:lineRule="exact"/>
        <w:widowControl w:val="off"/>
        <w:rPr>
          <w:rFonts w:hint="eastAsia"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4.1乙</w:t>
      </w:r>
      <w:r>
        <w:rPr>
          <w:rFonts w:hint="eastAsia" w:ascii="Times New Roman" w:hAnsi="Times New Roman" w:eastAsia="宋体" w:cs="Times New Roman"/>
          <w:b w:val="0"/>
          <w:bCs w:val="0"/>
          <w:color w:val="auto"/>
          <w:sz w:val="24"/>
          <w:szCs w:val="24"/>
          <w:highlight w:val="none"/>
          <w:lang w:val="en-US" w:eastAsia="en-US" w:bidi="ar-SA"/>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jc w:val="both"/>
        <w:spacing w:before="120" w:after="120" w:line="320" w:lineRule="exact"/>
        <w:widowControl w:val="off"/>
        <w:rPr>
          <w:rFonts w:hint="default" w:ascii="Times New Roman" w:hAnsi="Times New Roman" w:eastAsia="宋体" w:cs="Times New Roman"/>
          <w:b w:val="0"/>
          <w:bCs w:val="0"/>
          <w:color w:val="auto"/>
          <w:sz w:val="24"/>
          <w:szCs w:val="24"/>
          <w:highlight w:val="none"/>
          <w:u w:val="singl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五、产权担保</w:t>
      </w:r>
      <w:r/>
    </w:p>
    <w:p>
      <w:pPr>
        <w:jc w:val="both"/>
        <w:spacing w:before="120" w:after="120" w:line="440" w:lineRule="exact"/>
        <w:widowControl w:val="off"/>
        <w:rPr>
          <w:rFonts w:hint="eastAsia" w:ascii="Times New Roman" w:hAnsi="Times New Roman" w:eastAsia="宋体" w:cs="Times New Roman"/>
          <w:b w:val="0"/>
          <w:bCs w:val="0"/>
          <w:color w:val="auto"/>
          <w:sz w:val="24"/>
          <w:szCs w:val="24"/>
          <w:highlight w:val="none"/>
          <w:lang w:val="en-US" w:eastAsia="en-US" w:bidi="ar-SA"/>
        </w:rPr>
      </w:pPr>
      <w:r>
        <w:rPr>
          <w:rFonts w:hint="eastAsia" w:ascii="Times New Roman" w:hAnsi="Times New Roman" w:eastAsia="宋体" w:cs="Times New Roman"/>
          <w:b w:val="0"/>
          <w:bCs w:val="0"/>
          <w:color w:val="auto"/>
          <w:sz w:val="24"/>
          <w:szCs w:val="24"/>
          <w:highlight w:val="none"/>
          <w:lang w:val="en-US" w:eastAsia="en-US" w:bidi="ar-SA"/>
        </w:rPr>
        <w:t xml:space="preserve">5.1 乙方保证所交付的服务（包含与服务相关的货物）的所有权完全属于乙方且无任何抵押、查封等产权瑕疵。</w:t>
      </w:r>
      <w:r/>
    </w:p>
    <w:p>
      <w:pPr>
        <w:ind w:left="410" w:hanging="410"/>
        <w:jc w:val="both"/>
        <w:spacing w:before="120" w:after="120" w:line="320" w:lineRule="exact"/>
        <w:widowControl w:val="off"/>
        <w:rPr>
          <w:rFonts w:hint="default"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六、履约保证金</w:t>
      </w:r>
      <w:r/>
    </w:p>
    <w:p>
      <w:pPr>
        <w:ind w:firstLine="492"/>
        <w:jc w:val="both"/>
        <w:spacing w:line="44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本项目无履约保证金。</w:t>
      </w:r>
      <w:r/>
    </w:p>
    <w:p>
      <w:pPr>
        <w:spacing w:before="145" w:after="145" w:line="320" w:lineRule="exact"/>
        <w:rPr>
          <w:rFonts w:hint="default" w:ascii="Times New Roman" w:hAnsi="Times New Roman" w:eastAsia="仿宋_GB2312"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七、合同转包或分包</w:t>
      </w:r>
      <w:r/>
    </w:p>
    <w:p>
      <w:pPr>
        <w:spacing w:before="145" w:after="145" w:line="320" w:lineRule="exact"/>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7.1乙方不得将合同标的转包给他人履行。</w:t>
      </w:r>
      <w:r/>
    </w:p>
    <w:p>
      <w:pPr>
        <w:spacing w:before="145" w:after="145" w:line="320" w:lineRule="exact"/>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7.2乙方不得将合同标的分包给他人履行。</w:t>
      </w:r>
      <w:r/>
    </w:p>
    <w:p>
      <w:pPr>
        <w:spacing w:before="145" w:after="145" w:line="320" w:lineRule="exact"/>
        <w:rPr>
          <w:rFonts w:hint="default" w:ascii="Times New Roman" w:hAnsi="Times New Roman" w:eastAsia="仿宋_GB2312"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 xml:space="preserve">7.3</w:t>
      </w:r>
      <w:r>
        <w:rPr>
          <w:rFonts w:hint="eastAsia" w:ascii="Times New Roman" w:hAnsi="Times New Roman" w:eastAsia="宋体" w:cs="Times New Roman"/>
          <w:b w:val="0"/>
          <w:bCs w:val="0"/>
          <w:color w:val="auto"/>
          <w:sz w:val="24"/>
          <w:szCs w:val="24"/>
          <w:highlight w:val="none"/>
        </w:rPr>
        <w:t xml:space="preserve">乙方如有转包或未经甲方同意的分包行为，甲方有权解除合同。</w:t>
      </w:r>
      <w:r/>
    </w:p>
    <w:p>
      <w:pPr>
        <w:jc w:val="both"/>
        <w:spacing w:before="120" w:after="120" w:line="320" w:lineRule="exact"/>
        <w:widowControl w:val="off"/>
        <w:rPr>
          <w:rFonts w:hint="default" w:ascii="Times New Roman" w:hAnsi="Times New Roman" w:eastAsia="宋体" w:cs="Times New Roman"/>
          <w:b w:val="0"/>
          <w:bCs w:val="0"/>
          <w:color w:val="auto"/>
          <w:sz w:val="24"/>
          <w:szCs w:val="24"/>
          <w:highlight w:val="none"/>
          <w:lang w:val="en-US" w:eastAsia="en-US" w:bidi="ar-SA"/>
        </w:rPr>
      </w:pPr>
      <w:r>
        <w:rPr>
          <w:rFonts w:hint="eastAsia" w:ascii="Times New Roman" w:hAnsi="Times New Roman" w:eastAsia="宋体" w:cs="Times New Roman"/>
          <w:b w:val="0"/>
          <w:bCs w:val="0"/>
          <w:color w:val="auto"/>
          <w:sz w:val="24"/>
          <w:szCs w:val="24"/>
          <w:highlight w:val="none"/>
          <w:lang w:val="en-US" w:eastAsia="en-US" w:bidi="ar-SA"/>
        </w:rPr>
        <w:t xml:space="preserve">八</w:t>
      </w:r>
      <w:r>
        <w:rPr>
          <w:rFonts w:hint="default" w:ascii="Times New Roman" w:hAnsi="Times New Roman" w:eastAsia="宋体" w:cs="Times New Roman"/>
          <w:b w:val="0"/>
          <w:bCs w:val="0"/>
          <w:color w:val="auto"/>
          <w:sz w:val="24"/>
          <w:szCs w:val="24"/>
          <w:highlight w:val="none"/>
          <w:lang w:val="en-US" w:eastAsia="en-US" w:bidi="ar-SA"/>
        </w:rPr>
        <w:t xml:space="preserve">、</w:t>
      </w:r>
      <w:r>
        <w:rPr>
          <w:rFonts w:hint="eastAsia" w:ascii="Times New Roman" w:hAnsi="Times New Roman" w:eastAsia="宋体" w:cs="Times New Roman"/>
          <w:b w:val="0"/>
          <w:bCs w:val="0"/>
          <w:color w:val="auto"/>
          <w:sz w:val="24"/>
          <w:szCs w:val="24"/>
          <w:highlight w:val="none"/>
          <w:lang w:val="en-US" w:eastAsia="en-US" w:bidi="ar-SA"/>
        </w:rPr>
        <w:t xml:space="preserve">合同款项</w:t>
      </w:r>
      <w:r>
        <w:rPr>
          <w:rFonts w:hint="default" w:ascii="Times New Roman" w:hAnsi="Times New Roman" w:eastAsia="宋体" w:cs="Times New Roman"/>
          <w:b w:val="0"/>
          <w:bCs w:val="0"/>
          <w:color w:val="auto"/>
          <w:sz w:val="24"/>
          <w:szCs w:val="24"/>
          <w:highlight w:val="none"/>
          <w:lang w:val="en-US" w:eastAsia="en-US" w:bidi="ar-SA"/>
        </w:rPr>
        <w:t xml:space="preserve">支付</w:t>
      </w:r>
      <w:r/>
    </w:p>
    <w:p>
      <w:pPr>
        <w:ind w:left="408" w:hanging="408"/>
        <w:jc w:val="both"/>
        <w:spacing w:before="120" w:after="120" w:line="320" w:lineRule="exact"/>
        <w:widowControl w:val="off"/>
        <w:rPr>
          <w:rFonts w:hint="eastAsia" w:ascii="Times New Roman" w:hAnsi="Times New Roman" w:eastAsia="宋体" w:cs="Times New Roman"/>
          <w:b w:val="0"/>
          <w:bCs w:val="0"/>
          <w:color w:val="auto"/>
          <w:sz w:val="24"/>
          <w:szCs w:val="24"/>
          <w:highlight w:val="none"/>
          <w:lang w:val="en-US" w:eastAsia="en-US" w:bidi="ar-SA"/>
        </w:rPr>
      </w:pPr>
      <w:r>
        <w:rPr>
          <w:rFonts w:hint="eastAsia" w:ascii="Times New Roman" w:hAnsi="Times New Roman" w:eastAsia="宋体" w:cs="Times New Roman"/>
          <w:b w:val="0"/>
          <w:bCs w:val="0"/>
          <w:color w:val="auto"/>
          <w:sz w:val="24"/>
          <w:szCs w:val="24"/>
          <w:highlight w:val="none"/>
          <w:lang w:val="en-US" w:eastAsia="en-US" w:bidi="ar-SA"/>
        </w:rPr>
        <w:t xml:space="preserve">8</w:t>
      </w:r>
      <w:r>
        <w:rPr>
          <w:rFonts w:hint="default" w:ascii="Times New Roman" w:hAnsi="Times New Roman" w:eastAsia="宋体" w:cs="Times New Roman"/>
          <w:b w:val="0"/>
          <w:bCs w:val="0"/>
          <w:color w:val="auto"/>
          <w:sz w:val="24"/>
          <w:szCs w:val="24"/>
          <w:highlight w:val="none"/>
          <w:lang w:val="en-US" w:eastAsia="en-US" w:bidi="ar-SA"/>
        </w:rPr>
        <w:t xml:space="preserve">.1</w:t>
      </w:r>
      <w:r>
        <w:rPr>
          <w:rFonts w:hint="eastAsia" w:ascii="Times New Roman" w:hAnsi="Times New Roman" w:eastAsia="宋体" w:cs="Times New Roman"/>
          <w:b w:val="0"/>
          <w:bCs w:val="0"/>
          <w:color w:val="auto"/>
          <w:sz w:val="24"/>
          <w:szCs w:val="24"/>
          <w:highlight w:val="none"/>
          <w:lang w:val="en-US" w:eastAsia="en-US" w:bidi="ar-SA"/>
        </w:rPr>
        <w:t xml:space="preserve">合同款项的支付方式及进度安排</w:t>
      </w:r>
      <w:r/>
    </w:p>
    <w:p>
      <w:pPr>
        <w:ind w:right="0" w:firstLine="492"/>
        <w:keepLines w:val="0"/>
        <w:keepNext w:val="0"/>
        <w:pageBreakBefore w:val="0"/>
        <w:spacing w:line="480" w:lineRule="exact"/>
        <w:widowControl w:val="off"/>
        <w:rPr>
          <w:rFonts w:hint="eastAsia" w:ascii="宋体" w:hAnsi="宋体" w:cs="宋体"/>
          <w:b w:val="0"/>
          <w:bCs w:val="0"/>
          <w:color w:val="auto"/>
          <w:sz w:val="24"/>
          <w:szCs w:val="24"/>
          <w:highlight w:val="none"/>
          <w:lang w:eastAsia="zh-CN"/>
        </w:rPr>
      </w:pPr>
      <w:r>
        <w:rPr>
          <w:rFonts w:hint="eastAsia" w:ascii="宋体" w:hAnsi="宋体" w:eastAsia="宋体" w:cs="Times New Roman"/>
          <w:b w:val="0"/>
          <w:bCs w:val="0"/>
          <w:color w:val="auto"/>
          <w:spacing w:val="3"/>
          <w:sz w:val="24"/>
          <w:szCs w:val="24"/>
          <w:highlight w:val="none"/>
          <w:lang w:val="en-US" w:eastAsia="zh-CN" w:bidi="ar-SA"/>
        </w:rPr>
        <w:t xml:space="preserve">8.1.</w:t>
      </w:r>
      <w:r>
        <w:rPr>
          <w:rFonts w:hint="default" w:ascii="宋体" w:hAnsi="宋体" w:eastAsia="宋体" w:cs="Times New Roman"/>
          <w:b w:val="0"/>
          <w:bCs w:val="0"/>
          <w:color w:val="auto"/>
          <w:spacing w:val="3"/>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rPr>
        <w:t xml:space="preserve">预付款：</w:t>
      </w:r>
      <w:r>
        <w:rPr>
          <w:rFonts w:hint="eastAsia" w:ascii="宋体" w:hAnsi="宋体" w:eastAsia="宋体" w:cs="宋体"/>
          <w:b w:val="0"/>
          <w:bCs w:val="0"/>
          <w:color w:val="auto"/>
          <w:sz w:val="24"/>
          <w:szCs w:val="24"/>
          <w:highlight w:val="none"/>
        </w:rPr>
        <w:t xml:space="preserve">合同金额的</w:t>
      </w:r>
      <w:r>
        <w:rPr>
          <w:rFonts w:hint="eastAsia" w:ascii="宋体" w:hAnsi="宋体" w:eastAsia="宋体" w:cs="宋体"/>
          <w:b w:val="0"/>
          <w:bCs w:val="0"/>
          <w:color w:val="auto"/>
          <w:sz w:val="24"/>
          <w:szCs w:val="24"/>
          <w:highlight w:val="none"/>
          <w:u w:val="single"/>
          <w:lang w:val="en-US" w:eastAsia="zh-CN"/>
        </w:rPr>
        <w:t xml:space="preserve">10</w:t>
      </w:r>
      <w:r>
        <w:rPr>
          <w:rFonts w:hint="eastAsia" w:ascii="宋体" w:hAnsi="宋体" w:eastAsia="宋体" w:cs="宋体"/>
          <w:b w:val="0"/>
          <w:bCs w:val="0"/>
          <w:color w:val="auto"/>
          <w:sz w:val="24"/>
          <w:szCs w:val="24"/>
          <w:highlight w:val="none"/>
        </w:rPr>
        <w:t xml:space="preserve">%，合同签订后</w:t>
      </w:r>
      <w:r>
        <w:rPr>
          <w:rFonts w:hint="eastAsia" w:ascii="宋体" w:hAnsi="宋体" w:cs="宋体"/>
          <w:b w:val="0"/>
          <w:bCs w:val="0"/>
          <w:color w:val="auto"/>
          <w:sz w:val="24"/>
          <w:szCs w:val="24"/>
          <w:highlight w:val="none"/>
          <w:lang w:eastAsia="zh-CN"/>
        </w:rPr>
        <w:t xml:space="preserve">，收到中标人发票后1</w:t>
      </w:r>
      <w:r>
        <w:rPr>
          <w:rFonts w:hint="eastAsia" w:ascii="宋体" w:hAnsi="宋体" w:cs="宋体"/>
          <w:b w:val="0"/>
          <w:bCs w:val="0"/>
          <w:color w:val="auto"/>
          <w:sz w:val="24"/>
          <w:szCs w:val="24"/>
          <w:highlight w:val="none"/>
          <w:lang w:val="en-US" w:eastAsia="zh-CN"/>
        </w:rPr>
        <w:t xml:space="preserve">0个工作</w:t>
      </w:r>
      <w:r>
        <w:rPr>
          <w:rFonts w:hint="eastAsia" w:ascii="宋体" w:hAnsi="宋体" w:cs="宋体"/>
          <w:b w:val="0"/>
          <w:bCs w:val="0"/>
          <w:color w:val="auto"/>
          <w:sz w:val="24"/>
          <w:szCs w:val="24"/>
          <w:highlight w:val="none"/>
          <w:lang w:eastAsia="zh-CN"/>
        </w:rPr>
        <w:t xml:space="preserve">日内，采购人向中标人支付合同金额的</w:t>
      </w:r>
      <w:r>
        <w:rPr>
          <w:rFonts w:hint="eastAsia" w:ascii="宋体" w:hAnsi="宋体" w:cs="宋体"/>
          <w:b w:val="0"/>
          <w:bCs w:val="0"/>
          <w:color w:val="auto"/>
          <w:sz w:val="24"/>
          <w:szCs w:val="24"/>
          <w:highlight w:val="none"/>
          <w:lang w:val="en-US" w:eastAsia="zh-CN"/>
        </w:rPr>
        <w:t xml:space="preserve">10</w:t>
      </w:r>
      <w:r>
        <w:rPr>
          <w:rFonts w:hint="eastAsia" w:ascii="宋体" w:hAnsi="宋体" w:cs="宋体"/>
          <w:b w:val="0"/>
          <w:bCs w:val="0"/>
          <w:color w:val="auto"/>
          <w:sz w:val="24"/>
          <w:szCs w:val="24"/>
          <w:highlight w:val="none"/>
          <w:lang w:eastAsia="zh-CN"/>
        </w:rPr>
        <w:t xml:space="preserve">%；</w:t>
      </w:r>
      <w:r/>
    </w:p>
    <w:p>
      <w:pPr>
        <w:ind w:right="0"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eastAsia="zh-CN"/>
        </w:rPr>
        <w:t xml:space="preserve">支付预付款同时，供应商须向采购人提供同比例银行保函、保证保险或保证担保或现金担保。）</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8.1.</w:t>
      </w:r>
      <w:r>
        <w:rPr>
          <w:rFonts w:hint="default" w:ascii="宋体" w:hAnsi="宋体" w:eastAsia="宋体" w:cs="Times New Roman"/>
          <w:b w:val="0"/>
          <w:bCs w:val="0"/>
          <w:color w:val="auto"/>
          <w:spacing w:val="3"/>
          <w:sz w:val="24"/>
          <w:szCs w:val="24"/>
          <w:highlight w:val="none"/>
          <w:lang w:val="en-US" w:eastAsia="zh-CN" w:bidi="ar-SA"/>
        </w:rPr>
        <w:t xml:space="preserve">2.进度款：</w:t>
      </w:r>
      <w:r/>
    </w:p>
    <w:p>
      <w:pPr>
        <w:pStyle w:val="1322"/>
        <w:ind w:firstLine="492"/>
        <w:spacing w:line="440" w:lineRule="exact"/>
        <w:rPr>
          <w:rFonts w:hint="eastAsia" w:ascii="宋体" w:hAnsi="宋体"/>
          <w:b w:val="0"/>
          <w:bCs w:val="0"/>
          <w:color w:val="auto"/>
          <w:spacing w:val="3"/>
          <w:sz w:val="24"/>
          <w:szCs w:val="24"/>
          <w:highlight w:val="none"/>
          <w:lang w:eastAsia="zh-CN"/>
        </w:rPr>
      </w:pPr>
      <w:r>
        <w:rPr>
          <w:rFonts w:ascii="宋体" w:hAnsi="宋体"/>
          <w:b w:val="0"/>
          <w:bCs w:val="0"/>
          <w:color w:val="auto"/>
          <w:spacing w:val="3"/>
          <w:sz w:val="24"/>
          <w:szCs w:val="24"/>
          <w:highlight w:val="none"/>
        </w:rPr>
        <w:t xml:space="preserve">剩余经费按</w:t>
      </w:r>
      <w:r>
        <w:rPr>
          <w:rFonts w:hint="eastAsia" w:ascii="宋体" w:hAnsi="宋体"/>
          <w:b w:val="0"/>
          <w:bCs w:val="0"/>
          <w:color w:val="auto"/>
          <w:spacing w:val="3"/>
          <w:sz w:val="24"/>
          <w:szCs w:val="24"/>
          <w:highlight w:val="none"/>
          <w:lang w:eastAsia="zh-CN"/>
        </w:rPr>
        <w:t xml:space="preserve">半年度考核后拨付。</w:t>
      </w:r>
      <w:r/>
    </w:p>
    <w:p>
      <w:pPr>
        <w:pStyle w:val="1322"/>
        <w:ind w:firstLine="492"/>
        <w:spacing w:line="440" w:lineRule="exact"/>
        <w:rPr>
          <w:rFonts w:ascii="宋体" w:hAnsi="宋体"/>
          <w:b w:val="0"/>
          <w:bCs w:val="0"/>
          <w:color w:val="auto"/>
          <w:spacing w:val="3"/>
          <w:sz w:val="24"/>
          <w:szCs w:val="24"/>
          <w:highlight w:val="none"/>
        </w:rPr>
      </w:pPr>
      <w:r>
        <w:rPr>
          <w:rFonts w:hint="eastAsia" w:ascii="宋体" w:hAnsi="宋体"/>
          <w:b w:val="0"/>
          <w:bCs w:val="0"/>
          <w:color w:val="auto"/>
          <w:spacing w:val="3"/>
          <w:sz w:val="24"/>
          <w:szCs w:val="24"/>
          <w:highlight w:val="none"/>
          <w:lang w:eastAsia="zh-CN"/>
        </w:rPr>
        <w:t xml:space="preserve">注：（</w:t>
      </w:r>
      <w:r>
        <w:rPr>
          <w:rFonts w:hint="eastAsia" w:ascii="宋体" w:hAnsi="宋体"/>
          <w:b w:val="0"/>
          <w:bCs w:val="0"/>
          <w:color w:val="auto"/>
          <w:spacing w:val="3"/>
          <w:sz w:val="24"/>
          <w:szCs w:val="24"/>
          <w:highlight w:val="none"/>
          <w:lang w:val="en-US" w:eastAsia="zh-CN"/>
        </w:rPr>
        <w:t xml:space="preserve">1</w:t>
      </w:r>
      <w:r>
        <w:rPr>
          <w:rFonts w:hint="eastAsia" w:ascii="宋体" w:hAnsi="宋体"/>
          <w:b w:val="0"/>
          <w:bCs w:val="0"/>
          <w:color w:val="auto"/>
          <w:spacing w:val="3"/>
          <w:sz w:val="24"/>
          <w:szCs w:val="24"/>
          <w:highlight w:val="none"/>
          <w:lang w:eastAsia="zh-CN"/>
        </w:rPr>
        <w:t xml:space="preserve">）宿城区</w:t>
      </w:r>
      <w:r>
        <w:rPr>
          <w:rFonts w:hint="eastAsia" w:ascii="宋体" w:hAnsi="宋体"/>
          <w:b w:val="0"/>
          <w:bCs w:val="0"/>
          <w:color w:val="auto"/>
          <w:spacing w:val="3"/>
          <w:sz w:val="24"/>
          <w:szCs w:val="24"/>
          <w:highlight w:val="none"/>
        </w:rPr>
        <w:t xml:space="preserve">残疾人联合会会</w:t>
      </w:r>
      <w:r>
        <w:rPr>
          <w:rFonts w:ascii="宋体" w:hAnsi="宋体"/>
          <w:b w:val="0"/>
          <w:bCs w:val="0"/>
          <w:color w:val="auto"/>
          <w:spacing w:val="3"/>
          <w:sz w:val="24"/>
          <w:szCs w:val="24"/>
          <w:highlight w:val="none"/>
        </w:rPr>
        <w:t xml:space="preserve">同第三方评估机构（或托养评审专家组）</w:t>
      </w:r>
      <w:r>
        <w:rPr>
          <w:rFonts w:hint="eastAsia" w:ascii="宋体" w:hAnsi="宋体"/>
          <w:b w:val="0"/>
          <w:bCs w:val="0"/>
          <w:color w:val="auto"/>
          <w:spacing w:val="3"/>
          <w:sz w:val="24"/>
          <w:szCs w:val="24"/>
          <w:highlight w:val="none"/>
          <w:lang w:eastAsia="zh-CN"/>
        </w:rPr>
        <w:t xml:space="preserve">，对中标人（中标供应商，简称中标人）项目服务</w:t>
      </w:r>
      <w:r>
        <w:rPr>
          <w:rFonts w:ascii="宋体" w:hAnsi="宋体"/>
          <w:b w:val="0"/>
          <w:bCs w:val="0"/>
          <w:color w:val="auto"/>
          <w:spacing w:val="3"/>
          <w:sz w:val="24"/>
          <w:szCs w:val="24"/>
          <w:highlight w:val="none"/>
        </w:rPr>
        <w:t xml:space="preserve">考核后</w:t>
      </w:r>
      <w:r>
        <w:rPr>
          <w:rFonts w:hint="eastAsia" w:ascii="宋体" w:hAnsi="宋体"/>
          <w:b w:val="0"/>
          <w:bCs w:val="0"/>
          <w:color w:val="auto"/>
          <w:spacing w:val="3"/>
          <w:sz w:val="24"/>
          <w:szCs w:val="24"/>
          <w:highlight w:val="none"/>
          <w:lang w:eastAsia="zh-CN"/>
        </w:rPr>
        <w:t xml:space="preserve">，按照考核结果</w:t>
      </w:r>
      <w:r>
        <w:rPr>
          <w:rFonts w:ascii="宋体" w:hAnsi="宋体"/>
          <w:b w:val="0"/>
          <w:bCs w:val="0"/>
          <w:color w:val="auto"/>
          <w:spacing w:val="3"/>
          <w:sz w:val="24"/>
          <w:szCs w:val="24"/>
          <w:highlight w:val="none"/>
        </w:rPr>
        <w:t xml:space="preserve">拨付托养</w:t>
      </w:r>
      <w:r>
        <w:rPr>
          <w:rFonts w:hint="eastAsia" w:ascii="宋体" w:hAnsi="宋体"/>
          <w:b w:val="0"/>
          <w:bCs w:val="0"/>
          <w:color w:val="auto"/>
          <w:spacing w:val="3"/>
          <w:sz w:val="24"/>
          <w:szCs w:val="24"/>
          <w:highlight w:val="none"/>
          <w:lang w:eastAsia="zh-CN"/>
        </w:rPr>
        <w:t xml:space="preserve">付项目托养服务费用</w:t>
      </w:r>
      <w:r>
        <w:rPr>
          <w:rFonts w:ascii="宋体" w:hAnsi="宋体"/>
          <w:b w:val="0"/>
          <w:bCs w:val="0"/>
          <w:color w:val="auto"/>
          <w:spacing w:val="3"/>
          <w:sz w:val="24"/>
          <w:szCs w:val="24"/>
          <w:highlight w:val="none"/>
        </w:rPr>
        <w:t xml:space="preserve">，并将托养金额及托养人数及时向社会公布。</w:t>
      </w:r>
      <w:r/>
    </w:p>
    <w:p>
      <w:pPr>
        <w:numPr>
          <w:ilvl w:val="0"/>
          <w:numId w:val="8"/>
        </w:numPr>
        <w:ind w:firstLine="492"/>
        <w:jc w:val="both"/>
        <w:spacing w:line="440" w:lineRule="exact"/>
        <w:widowControl w:val="off"/>
        <w:rPr>
          <w:rFonts w:hint="eastAsia" w:ascii="宋体" w:hAnsi="宋体" w:cs="Times New Roman"/>
          <w:b w:val="0"/>
          <w:bCs w:val="0"/>
          <w:color w:val="auto"/>
          <w:spacing w:val="3"/>
          <w:sz w:val="24"/>
          <w:szCs w:val="24"/>
          <w:highlight w:val="none"/>
          <w:lang w:val="en-US" w:eastAsia="zh-CN" w:bidi="ar-SA"/>
        </w:rPr>
      </w:pPr>
      <w:r>
        <w:rPr>
          <w:rFonts w:ascii="宋体" w:hAnsi="宋体"/>
          <w:b w:val="0"/>
          <w:bCs w:val="0"/>
          <w:color w:val="auto"/>
          <w:spacing w:val="3"/>
          <w:sz w:val="24"/>
          <w:szCs w:val="24"/>
          <w:highlight w:val="none"/>
        </w:rPr>
        <w:t xml:space="preserve">中标人负责</w:t>
      </w:r>
      <w:r>
        <w:rPr>
          <w:rFonts w:hint="eastAsia" w:ascii="宋体" w:hAnsi="宋体"/>
          <w:b w:val="0"/>
          <w:bCs w:val="0"/>
          <w:color w:val="auto"/>
          <w:spacing w:val="3"/>
          <w:sz w:val="24"/>
          <w:szCs w:val="24"/>
          <w:highlight w:val="none"/>
          <w:lang w:eastAsia="zh-CN"/>
        </w:rPr>
        <w:t xml:space="preserve">提前准备</w:t>
      </w:r>
      <w:r>
        <w:rPr>
          <w:rFonts w:ascii="宋体" w:hAnsi="宋体"/>
          <w:b w:val="0"/>
          <w:bCs w:val="0"/>
          <w:color w:val="auto"/>
          <w:spacing w:val="3"/>
          <w:sz w:val="24"/>
          <w:szCs w:val="24"/>
          <w:highlight w:val="none"/>
        </w:rPr>
        <w:t xml:space="preserve">整理申请材料（申请表、身份证、户口、医保卡、医保结算单、医疗发票、托养资金拨付单、服务对象满意度调查等）、核算救助金额。</w:t>
      </w:r>
      <w:r>
        <w:rPr>
          <w:rFonts w:hint="eastAsia" w:ascii="宋体" w:hAnsi="宋体"/>
          <w:b w:val="0"/>
          <w:bCs w:val="0"/>
          <w:color w:val="auto"/>
          <w:spacing w:val="3"/>
          <w:sz w:val="24"/>
          <w:szCs w:val="24"/>
          <w:highlight w:val="none"/>
          <w:lang w:eastAsia="zh-CN"/>
        </w:rPr>
        <w:t xml:space="preserve">注：付款前，中标</w:t>
      </w:r>
      <w:r>
        <w:rPr>
          <w:rFonts w:hint="eastAsia" w:ascii="宋体" w:hAnsi="宋体" w:cs="Times New Roman"/>
          <w:b w:val="0"/>
          <w:bCs w:val="0"/>
          <w:color w:val="auto"/>
          <w:spacing w:val="3"/>
          <w:sz w:val="24"/>
          <w:szCs w:val="24"/>
          <w:highlight w:val="none"/>
          <w:lang w:val="en-US" w:eastAsia="zh-CN" w:bidi="ar-SA"/>
        </w:rPr>
        <w:t xml:space="preserve">人须提供项目中标通知书、项目合同、项目发票（须服从项目所在地财政部门税票开具要求），否则，不予拨付款项。相关风险均由投标供应商乙方自行承担。</w:t>
      </w:r>
      <w:r/>
    </w:p>
    <w:p>
      <w:pPr>
        <w:numPr>
          <w:ilvl w:val="0"/>
          <w:numId w:val="8"/>
        </w:num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8.1.3.</w:t>
      </w:r>
      <w:r>
        <w:rPr>
          <w:rFonts w:hint="default" w:ascii="宋体" w:hAnsi="宋体" w:eastAsia="宋体" w:cs="Times New Roman"/>
          <w:b w:val="0"/>
          <w:bCs w:val="0"/>
          <w:color w:val="auto"/>
          <w:spacing w:val="3"/>
          <w:sz w:val="24"/>
          <w:szCs w:val="24"/>
          <w:highlight w:val="none"/>
          <w:lang w:val="en-US" w:eastAsia="zh-CN" w:bidi="ar-SA"/>
        </w:rPr>
        <w:t xml:space="preserve">资金支付的时间：收到供应商发票10个工作日内</w:t>
      </w:r>
      <w:r>
        <w:rPr>
          <w:rFonts w:hint="eastAsia" w:ascii="宋体" w:hAnsi="宋体" w:eastAsia="宋体" w:cs="Times New Roman"/>
          <w:b w:val="0"/>
          <w:bCs w:val="0"/>
          <w:color w:val="auto"/>
          <w:spacing w:val="3"/>
          <w:sz w:val="24"/>
          <w:szCs w:val="24"/>
          <w:highlight w:val="none"/>
          <w:lang w:val="en-US" w:eastAsia="zh-CN" w:bidi="ar-SA"/>
        </w:rPr>
        <w:t xml:space="preserve">。</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8.1.4.</w:t>
      </w:r>
      <w:r>
        <w:rPr>
          <w:rFonts w:hint="default" w:ascii="宋体" w:hAnsi="宋体" w:eastAsia="宋体" w:cs="Times New Roman"/>
          <w:b w:val="0"/>
          <w:bCs w:val="0"/>
          <w:color w:val="auto"/>
          <w:spacing w:val="3"/>
          <w:sz w:val="24"/>
          <w:szCs w:val="24"/>
          <w:highlight w:val="none"/>
          <w:lang w:val="en-US" w:eastAsia="zh-CN" w:bidi="ar-SA"/>
        </w:rPr>
        <w:t xml:space="preserve">资金支付的条件：满足相应阶段的要求且收到供应商发票</w:t>
      </w:r>
      <w:r>
        <w:rPr>
          <w:rFonts w:hint="eastAsia" w:ascii="宋体" w:hAnsi="宋体" w:eastAsia="宋体" w:cs="Times New Roman"/>
          <w:b w:val="0"/>
          <w:bCs w:val="0"/>
          <w:color w:val="auto"/>
          <w:spacing w:val="3"/>
          <w:sz w:val="24"/>
          <w:szCs w:val="24"/>
          <w:highlight w:val="none"/>
          <w:lang w:val="en-US" w:eastAsia="zh-CN" w:bidi="ar-SA"/>
        </w:rPr>
        <w:t xml:space="preserve">。</w:t>
      </w:r>
      <w:r/>
    </w:p>
    <w:p>
      <w:pPr>
        <w:ind w:firstLine="492"/>
        <w:jc w:val="both"/>
        <w:spacing w:line="44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 xml:space="preserve">注：在签订合同时，中标人明确表示无需预付款或者主动要求降低预付款比例的，采购人可不适用前述规定。合同款可以采用数字人民币进行支付。</w:t>
      </w:r>
      <w:r/>
    </w:p>
    <w:p>
      <w:pPr>
        <w:pStyle w:val="1322"/>
        <w:ind w:firstLine="492"/>
        <w:spacing w:line="440" w:lineRule="exact"/>
        <w:rPr>
          <w:rFonts w:hint="eastAsia" w:ascii="宋体" w:hAnsi="宋体" w:eastAsia="宋体" w:cs="Times New Roman"/>
          <w:b w:val="0"/>
          <w:bCs w:val="0"/>
          <w:color w:val="auto"/>
          <w:spacing w:val="3"/>
          <w:sz w:val="24"/>
          <w:szCs w:val="24"/>
          <w:highlight w:val="none"/>
          <w:lang w:val="en-US" w:eastAsia="zh-CN" w:bidi="ar-SA"/>
        </w:rPr>
      </w:pPr>
      <w:r>
        <w:rPr>
          <w:rFonts w:hint="eastAsia" w:ascii="宋体" w:hAnsi="宋体"/>
          <w:b w:val="0"/>
          <w:bCs w:val="0"/>
          <w:color w:val="auto"/>
          <w:spacing w:val="3"/>
          <w:sz w:val="24"/>
          <w:szCs w:val="24"/>
          <w:highlight w:val="none"/>
          <w:lang w:val="en-US" w:eastAsia="zh-CN"/>
        </w:rPr>
        <w:t xml:space="preserve">注：如托养服务对象有托养期间就医住院或请假外出等不在托养机构接受托养服务情况，当天（当期）所有托养服务费用不予支付。采购人有权向医保机构、托养机构进行核实）。</w:t>
      </w:r>
      <w:r/>
    </w:p>
    <w:p>
      <w:pPr>
        <w:ind w:firstLine="246"/>
        <w:jc w:val="both"/>
        <w:spacing w:line="44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8.2考核拨付</w:t>
      </w:r>
      <w:r/>
    </w:p>
    <w:p>
      <w:pPr>
        <w:ind w:firstLine="240"/>
        <w:jc w:val="both"/>
        <w:spacing w:line="440" w:lineRule="exact"/>
        <w:widowControl w:val="off"/>
        <w:rPr>
          <w:rFonts w:hint="eastAsia" w:ascii="宋体" w:hAnsi="宋体" w:eastAsia="宋体" w:cs="仿宋"/>
          <w:b w:val="0"/>
          <w:bCs w:val="0"/>
          <w:color w:val="auto"/>
          <w:sz w:val="24"/>
          <w:szCs w:val="24"/>
          <w:highlight w:val="none"/>
          <w:lang w:val="en-US" w:eastAsia="zh-CN" w:bidi="ar-SA"/>
        </w:rPr>
      </w:pPr>
      <w:r>
        <w:rPr>
          <w:rFonts w:hint="eastAsia" w:ascii="宋体" w:hAnsi="宋体" w:eastAsia="宋体" w:cs="仿宋"/>
          <w:b w:val="0"/>
          <w:bCs w:val="0"/>
          <w:color w:val="auto"/>
          <w:sz w:val="24"/>
          <w:szCs w:val="24"/>
          <w:highlight w:val="none"/>
          <w:lang w:val="en-US" w:eastAsia="zh-CN" w:bidi="ar-SA"/>
        </w:rPr>
        <w:t xml:space="preserve">8.2.1</w:t>
      </w:r>
      <w:r/>
    </w:p>
    <w:p>
      <w:pPr>
        <w:ind w:firstLine="246"/>
        <w:jc w:val="both"/>
        <w:spacing w:line="44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半年</w:t>
      </w:r>
      <w:r>
        <w:rPr>
          <w:rFonts w:hint="default" w:ascii="Calibri" w:hAnsi="Calibri" w:eastAsia="宋体" w:cs="Times New Roman"/>
          <w:b w:val="0"/>
          <w:bCs w:val="0"/>
          <w:color w:val="auto"/>
          <w:spacing w:val="3"/>
          <w:sz w:val="24"/>
          <w:szCs w:val="24"/>
          <w:highlight w:val="none"/>
          <w:lang w:val="en-US" w:eastAsia="zh-CN" w:bidi="ar-SA"/>
        </w:rPr>
        <w:t xml:space="preserve">考核成绩在 90 分以上（含 90 分）全额支付</w:t>
      </w:r>
      <w:r>
        <w:rPr>
          <w:rFonts w:hint="eastAsia" w:ascii="Calibri" w:hAnsi="Calibri" w:eastAsia="宋体" w:cs="Times New Roman"/>
          <w:b w:val="0"/>
          <w:bCs w:val="0"/>
          <w:color w:val="auto"/>
          <w:spacing w:val="3"/>
          <w:sz w:val="24"/>
          <w:szCs w:val="24"/>
          <w:highlight w:val="none"/>
          <w:lang w:val="en-US" w:eastAsia="zh-CN" w:bidi="ar-SA"/>
        </w:rPr>
        <w:t xml:space="preserve">托养</w:t>
      </w:r>
      <w:r>
        <w:rPr>
          <w:rFonts w:hint="default" w:ascii="Calibri" w:hAnsi="Calibri" w:eastAsia="宋体" w:cs="Times New Roman"/>
          <w:b w:val="0"/>
          <w:bCs w:val="0"/>
          <w:color w:val="auto"/>
          <w:spacing w:val="3"/>
          <w:sz w:val="24"/>
          <w:szCs w:val="24"/>
          <w:highlight w:val="none"/>
          <w:lang w:val="en-US" w:eastAsia="zh-CN" w:bidi="ar-SA"/>
        </w:rPr>
        <w:t xml:space="preserve">服务经费；</w:t>
      </w:r>
      <w:r/>
    </w:p>
    <w:p>
      <w:pPr>
        <w:ind w:firstLine="246"/>
        <w:jc w:val="both"/>
        <w:spacing w:line="44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半年</w:t>
      </w:r>
      <w:r>
        <w:rPr>
          <w:rFonts w:hint="default" w:ascii="Calibri" w:hAnsi="Calibri" w:eastAsia="宋体" w:cs="Times New Roman"/>
          <w:b w:val="0"/>
          <w:bCs w:val="0"/>
          <w:color w:val="auto"/>
          <w:spacing w:val="3"/>
          <w:sz w:val="24"/>
          <w:szCs w:val="24"/>
          <w:highlight w:val="none"/>
          <w:lang w:val="en-US" w:eastAsia="zh-CN" w:bidi="ar-SA"/>
        </w:rPr>
        <w:t xml:space="preserve">考核成绩在 90-85 分（含 85 分）之间的，扣除当</w:t>
      </w:r>
      <w:r>
        <w:rPr>
          <w:rFonts w:hint="eastAsia" w:cs="Times New Roman"/>
          <w:b w:val="0"/>
          <w:bCs w:val="0"/>
          <w:color w:val="auto"/>
          <w:spacing w:val="3"/>
          <w:sz w:val="24"/>
          <w:szCs w:val="24"/>
          <w:highlight w:val="none"/>
          <w:lang w:val="en-US" w:eastAsia="zh-CN" w:bidi="ar-SA"/>
        </w:rPr>
        <w:t xml:space="preserve">期</w:t>
      </w:r>
      <w:r>
        <w:rPr>
          <w:rFonts w:hint="default" w:ascii="Calibri" w:hAnsi="Calibri" w:eastAsia="宋体" w:cs="Times New Roman"/>
          <w:b w:val="0"/>
          <w:bCs w:val="0"/>
          <w:color w:val="auto"/>
          <w:spacing w:val="3"/>
          <w:sz w:val="24"/>
          <w:szCs w:val="24"/>
          <w:highlight w:val="none"/>
          <w:lang w:val="en-US" w:eastAsia="zh-CN" w:bidi="ar-SA"/>
        </w:rPr>
        <w:t xml:space="preserve">托养服务经费的2%；</w:t>
      </w:r>
      <w:r/>
    </w:p>
    <w:p>
      <w:pPr>
        <w:ind w:firstLine="246"/>
        <w:jc w:val="both"/>
        <w:spacing w:line="44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半年</w:t>
      </w:r>
      <w:r>
        <w:rPr>
          <w:rFonts w:hint="default" w:ascii="Calibri" w:hAnsi="Calibri" w:eastAsia="宋体" w:cs="Times New Roman"/>
          <w:b w:val="0"/>
          <w:bCs w:val="0"/>
          <w:color w:val="auto"/>
          <w:spacing w:val="3"/>
          <w:sz w:val="24"/>
          <w:szCs w:val="24"/>
          <w:highlight w:val="none"/>
          <w:lang w:val="en-US" w:eastAsia="zh-CN" w:bidi="ar-SA"/>
        </w:rPr>
        <w:t xml:space="preserve">考核成绩在 85-80 分（含 80 分）之间的，扣除当</w:t>
      </w:r>
      <w:r>
        <w:rPr>
          <w:rFonts w:hint="eastAsia" w:cs="Times New Roman"/>
          <w:b w:val="0"/>
          <w:bCs w:val="0"/>
          <w:color w:val="auto"/>
          <w:spacing w:val="3"/>
          <w:sz w:val="24"/>
          <w:szCs w:val="24"/>
          <w:highlight w:val="none"/>
          <w:lang w:val="en-US" w:eastAsia="zh-CN" w:bidi="ar-SA"/>
        </w:rPr>
        <w:t xml:space="preserve">期</w:t>
      </w:r>
      <w:r>
        <w:rPr>
          <w:rFonts w:hint="default" w:ascii="Calibri" w:hAnsi="Calibri" w:eastAsia="宋体" w:cs="Times New Roman"/>
          <w:b w:val="0"/>
          <w:bCs w:val="0"/>
          <w:color w:val="auto"/>
          <w:spacing w:val="3"/>
          <w:sz w:val="24"/>
          <w:szCs w:val="24"/>
          <w:highlight w:val="none"/>
          <w:lang w:val="en-US" w:eastAsia="zh-CN" w:bidi="ar-SA"/>
        </w:rPr>
        <w:t xml:space="preserve">托养服务经费的5%；</w:t>
      </w:r>
      <w:r/>
    </w:p>
    <w:p>
      <w:pPr>
        <w:ind w:firstLine="246"/>
        <w:jc w:val="both"/>
        <w:spacing w:line="44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半年</w:t>
      </w:r>
      <w:r>
        <w:rPr>
          <w:rFonts w:hint="default" w:ascii="Calibri" w:hAnsi="Calibri" w:eastAsia="宋体" w:cs="Times New Roman"/>
          <w:b w:val="0"/>
          <w:bCs w:val="0"/>
          <w:color w:val="auto"/>
          <w:spacing w:val="3"/>
          <w:sz w:val="24"/>
          <w:szCs w:val="24"/>
          <w:highlight w:val="none"/>
          <w:lang w:val="en-US" w:eastAsia="zh-CN" w:bidi="ar-SA"/>
        </w:rPr>
        <w:t xml:space="preserve">考核成绩在</w:t>
      </w:r>
      <w:r>
        <w:rPr>
          <w:rFonts w:hint="eastAsia" w:ascii="Calibri" w:hAnsi="Calibri" w:eastAsia="宋体" w:cs="Times New Roman"/>
          <w:b w:val="0"/>
          <w:bCs w:val="0"/>
          <w:color w:val="auto"/>
          <w:spacing w:val="3"/>
          <w:sz w:val="24"/>
          <w:szCs w:val="24"/>
          <w:highlight w:val="none"/>
          <w:lang w:val="en-US" w:eastAsia="zh-CN" w:bidi="ar-SA"/>
        </w:rPr>
        <w:t xml:space="preserve">80</w:t>
      </w:r>
      <w:r>
        <w:rPr>
          <w:rFonts w:hint="default" w:ascii="Calibri" w:hAnsi="Calibri" w:eastAsia="宋体" w:cs="Times New Roman"/>
          <w:b w:val="0"/>
          <w:bCs w:val="0"/>
          <w:color w:val="auto"/>
          <w:spacing w:val="3"/>
          <w:sz w:val="24"/>
          <w:szCs w:val="24"/>
          <w:highlight w:val="none"/>
          <w:lang w:val="en-US" w:eastAsia="zh-CN" w:bidi="ar-SA"/>
        </w:rPr>
        <w:t xml:space="preserve"> 分以下的，扣除当</w:t>
      </w:r>
      <w:r>
        <w:rPr>
          <w:rFonts w:hint="eastAsia" w:cs="Times New Roman"/>
          <w:b w:val="0"/>
          <w:bCs w:val="0"/>
          <w:color w:val="auto"/>
          <w:spacing w:val="3"/>
          <w:sz w:val="24"/>
          <w:szCs w:val="24"/>
          <w:highlight w:val="none"/>
          <w:lang w:val="en-US" w:eastAsia="zh-CN" w:bidi="ar-SA"/>
        </w:rPr>
        <w:t xml:space="preserve">期</w:t>
      </w:r>
      <w:r>
        <w:rPr>
          <w:rFonts w:hint="default" w:ascii="Calibri" w:hAnsi="Calibri" w:eastAsia="宋体" w:cs="Times New Roman"/>
          <w:b w:val="0"/>
          <w:bCs w:val="0"/>
          <w:color w:val="auto"/>
          <w:spacing w:val="3"/>
          <w:sz w:val="24"/>
          <w:szCs w:val="24"/>
          <w:highlight w:val="none"/>
          <w:lang w:val="en-US" w:eastAsia="zh-CN" w:bidi="ar-SA"/>
        </w:rPr>
        <w:t xml:space="preserve">托养服务经费的10%，并给予托养机构警告，责成整改；</w:t>
      </w:r>
      <w:r/>
    </w:p>
    <w:p>
      <w:pPr>
        <w:ind w:firstLine="246"/>
        <w:jc w:val="both"/>
        <w:spacing w:line="44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cs="Times New Roman"/>
          <w:b w:val="0"/>
          <w:bCs w:val="0"/>
          <w:color w:val="auto"/>
          <w:spacing w:val="3"/>
          <w:sz w:val="24"/>
          <w:szCs w:val="24"/>
          <w:highlight w:val="none"/>
          <w:lang w:val="en-US" w:eastAsia="zh-CN" w:bidi="ar-SA"/>
        </w:rPr>
        <w:t xml:space="preserve">服务期</w:t>
      </w:r>
      <w:r>
        <w:rPr>
          <w:rFonts w:hint="default" w:ascii="Calibri" w:hAnsi="Calibri" w:eastAsia="宋体" w:cs="Times New Roman"/>
          <w:b w:val="0"/>
          <w:bCs w:val="0"/>
          <w:color w:val="auto"/>
          <w:spacing w:val="3"/>
          <w:sz w:val="24"/>
          <w:szCs w:val="24"/>
          <w:highlight w:val="none"/>
          <w:lang w:val="en-US" w:eastAsia="zh-CN" w:bidi="ar-SA"/>
        </w:rPr>
        <w:t xml:space="preserve">内连续二个</w:t>
      </w:r>
      <w:r>
        <w:rPr>
          <w:rFonts w:hint="eastAsia" w:ascii="宋体" w:hAnsi="宋体" w:eastAsia="宋体" w:cs="Times New Roman"/>
          <w:b w:val="0"/>
          <w:bCs w:val="0"/>
          <w:color w:val="auto"/>
          <w:spacing w:val="3"/>
          <w:sz w:val="24"/>
          <w:szCs w:val="24"/>
          <w:highlight w:val="none"/>
          <w:lang w:val="en-US" w:eastAsia="zh-CN" w:bidi="ar-SA"/>
        </w:rPr>
        <w:t xml:space="preserve">半年</w:t>
      </w:r>
      <w:r>
        <w:rPr>
          <w:rFonts w:hint="default" w:ascii="Calibri" w:hAnsi="Calibri" w:eastAsia="宋体" w:cs="Times New Roman"/>
          <w:b w:val="0"/>
          <w:bCs w:val="0"/>
          <w:color w:val="auto"/>
          <w:spacing w:val="3"/>
          <w:sz w:val="24"/>
          <w:szCs w:val="24"/>
          <w:highlight w:val="none"/>
          <w:lang w:val="en-US" w:eastAsia="zh-CN" w:bidi="ar-SA"/>
        </w:rPr>
        <w:t xml:space="preserve">或</w:t>
      </w:r>
      <w:r>
        <w:rPr>
          <w:rFonts w:hint="eastAsia" w:ascii="Calibri" w:hAnsi="Calibri" w:eastAsia="宋体" w:cs="Times New Roman"/>
          <w:b w:val="0"/>
          <w:bCs w:val="0"/>
          <w:color w:val="auto"/>
          <w:spacing w:val="3"/>
          <w:sz w:val="24"/>
          <w:szCs w:val="24"/>
          <w:highlight w:val="none"/>
          <w:lang w:val="en-US" w:eastAsia="zh-CN" w:bidi="ar-SA"/>
        </w:rPr>
        <w:t xml:space="preserve">累计</w:t>
      </w:r>
      <w:r>
        <w:rPr>
          <w:rFonts w:hint="default" w:ascii="Calibri" w:hAnsi="Calibri" w:eastAsia="宋体" w:cs="Times New Roman"/>
          <w:b w:val="0"/>
          <w:bCs w:val="0"/>
          <w:color w:val="auto"/>
          <w:spacing w:val="3"/>
          <w:sz w:val="24"/>
          <w:szCs w:val="24"/>
          <w:highlight w:val="none"/>
          <w:lang w:val="en-US" w:eastAsia="zh-CN" w:bidi="ar-SA"/>
        </w:rPr>
        <w:t xml:space="preserve">二</w:t>
      </w:r>
      <w:r>
        <w:rPr>
          <w:rFonts w:hint="eastAsia" w:cs="Times New Roman"/>
          <w:b w:val="0"/>
          <w:bCs w:val="0"/>
          <w:color w:val="auto"/>
          <w:spacing w:val="3"/>
          <w:sz w:val="24"/>
          <w:szCs w:val="24"/>
          <w:highlight w:val="none"/>
          <w:lang w:val="en-US" w:eastAsia="zh-CN" w:bidi="ar-SA"/>
        </w:rPr>
        <w:t xml:space="preserve">次</w:t>
      </w:r>
      <w:r>
        <w:rPr>
          <w:rFonts w:hint="default" w:ascii="Calibri" w:hAnsi="Calibri" w:eastAsia="宋体" w:cs="Times New Roman"/>
          <w:b w:val="0"/>
          <w:bCs w:val="0"/>
          <w:color w:val="auto"/>
          <w:spacing w:val="3"/>
          <w:sz w:val="24"/>
          <w:szCs w:val="24"/>
          <w:highlight w:val="none"/>
          <w:lang w:val="en-US" w:eastAsia="zh-CN" w:bidi="ar-SA"/>
        </w:rPr>
        <w:t xml:space="preserve">考核成绩 </w:t>
      </w:r>
      <w:r>
        <w:rPr>
          <w:rFonts w:hint="eastAsia" w:ascii="Calibri" w:hAnsi="Calibri" w:eastAsia="宋体" w:cs="Times New Roman"/>
          <w:b w:val="0"/>
          <w:bCs w:val="0"/>
          <w:color w:val="auto"/>
          <w:spacing w:val="3"/>
          <w:sz w:val="24"/>
          <w:szCs w:val="24"/>
          <w:highlight w:val="none"/>
          <w:lang w:val="en-US" w:eastAsia="zh-CN" w:bidi="ar-SA"/>
        </w:rPr>
        <w:t xml:space="preserve">80</w:t>
      </w:r>
      <w:r>
        <w:rPr>
          <w:rFonts w:hint="default" w:ascii="Calibri" w:hAnsi="Calibri" w:eastAsia="宋体" w:cs="Times New Roman"/>
          <w:b w:val="0"/>
          <w:bCs w:val="0"/>
          <w:color w:val="auto"/>
          <w:spacing w:val="3"/>
          <w:sz w:val="24"/>
          <w:szCs w:val="24"/>
          <w:highlight w:val="none"/>
          <w:lang w:val="en-US" w:eastAsia="zh-CN" w:bidi="ar-SA"/>
        </w:rPr>
        <w:t xml:space="preserve"> 分以下的，</w:t>
      </w:r>
      <w:r>
        <w:rPr>
          <w:rFonts w:hint="eastAsia" w:ascii="Calibri" w:hAnsi="Calibri" w:eastAsia="宋体" w:cs="Times New Roman"/>
          <w:b w:val="0"/>
          <w:bCs w:val="0"/>
          <w:color w:val="auto"/>
          <w:spacing w:val="3"/>
          <w:sz w:val="24"/>
          <w:szCs w:val="24"/>
          <w:highlight w:val="none"/>
          <w:lang w:val="en-US" w:eastAsia="zh-CN" w:bidi="ar-SA"/>
        </w:rPr>
        <w:t xml:space="preserve">将解除</w:t>
      </w:r>
      <w:r>
        <w:rPr>
          <w:rFonts w:hint="default" w:ascii="Calibri" w:hAnsi="Calibri" w:eastAsia="宋体" w:cs="Times New Roman"/>
          <w:b w:val="0"/>
          <w:bCs w:val="0"/>
          <w:color w:val="auto"/>
          <w:spacing w:val="3"/>
          <w:sz w:val="24"/>
          <w:szCs w:val="24"/>
          <w:highlight w:val="none"/>
          <w:lang w:val="en-US" w:eastAsia="zh-CN" w:bidi="ar-SA"/>
        </w:rPr>
        <w:t xml:space="preserve">合同（协议）。</w:t>
      </w:r>
      <w:r>
        <w:rPr>
          <w:rFonts w:hint="eastAsia" w:cs="Times New Roman"/>
          <w:b w:val="0"/>
          <w:bCs w:val="0"/>
          <w:color w:val="auto"/>
          <w:spacing w:val="3"/>
          <w:sz w:val="24"/>
          <w:szCs w:val="24"/>
          <w:highlight w:val="none"/>
          <w:lang w:val="en-US" w:eastAsia="zh-CN" w:bidi="ar-SA"/>
        </w:rPr>
        <w:t xml:space="preserve">且中标人不得主张与之关联的有益于其自身的任何权益。</w:t>
      </w:r>
      <w:r/>
    </w:p>
    <w:p>
      <w:pPr>
        <w:ind w:firstLine="492"/>
        <w:jc w:val="both"/>
        <w:spacing w:line="44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8.2.2</w:t>
      </w:r>
      <w:r>
        <w:rPr>
          <w:rFonts w:hint="default" w:ascii="宋体" w:hAnsi="宋体" w:eastAsia="宋体" w:cs="Times New Roman"/>
          <w:b w:val="0"/>
          <w:bCs w:val="0"/>
          <w:color w:val="auto"/>
          <w:spacing w:val="3"/>
          <w:sz w:val="24"/>
          <w:szCs w:val="24"/>
          <w:highlight w:val="none"/>
          <w:lang w:val="en-US" w:eastAsia="zh-CN" w:bidi="ar-SA"/>
        </w:rPr>
        <w:t xml:space="preserve">具体的考核内容和标准</w:t>
      </w:r>
      <w:r>
        <w:rPr>
          <w:rFonts w:hint="eastAsia" w:ascii="宋体" w:hAnsi="宋体" w:eastAsia="宋体" w:cs="Times New Roman"/>
          <w:b w:val="0"/>
          <w:bCs w:val="0"/>
          <w:color w:val="auto"/>
          <w:spacing w:val="3"/>
          <w:sz w:val="24"/>
          <w:szCs w:val="24"/>
          <w:highlight w:val="none"/>
          <w:lang w:val="en-US" w:eastAsia="zh-CN" w:bidi="ar-SA"/>
        </w:rPr>
        <w:t xml:space="preserve">另附</w:t>
      </w:r>
      <w:r>
        <w:rPr>
          <w:rFonts w:hint="default" w:ascii="宋体" w:hAnsi="宋体" w:eastAsia="宋体" w:cs="Times New Roman"/>
          <w:b w:val="0"/>
          <w:bCs w:val="0"/>
          <w:color w:val="auto"/>
          <w:spacing w:val="3"/>
          <w:sz w:val="24"/>
          <w:szCs w:val="24"/>
          <w:highlight w:val="none"/>
          <w:lang w:val="en-US" w:eastAsia="zh-CN" w:bidi="ar-SA"/>
        </w:rPr>
        <w:t xml:space="preserve">，作为合同的组成部分。</w:t>
      </w:r>
      <w:r/>
    </w:p>
    <w:p>
      <w:pPr>
        <w:jc w:val="both"/>
        <w:spacing w:line="440" w:lineRule="exact"/>
        <w:widowControl w:val="off"/>
        <w:rPr>
          <w:rFonts w:hint="default" w:ascii="Calibri" w:hAnsi="Calibri" w:eastAsia="仿宋_GB2312" w:cs="Times New Roman"/>
          <w:b w:val="0"/>
          <w:bCs w:val="0"/>
          <w:color w:val="auto"/>
          <w:sz w:val="24"/>
          <w:szCs w:val="24"/>
          <w:highlight w:val="none"/>
          <w:lang w:val="en-US" w:eastAsia="zh-CN" w:bidi="ar-SA"/>
        </w:rPr>
      </w:pPr>
      <w:r>
        <w:rPr>
          <w:rFonts w:hint="eastAsia" w:ascii="Calibri" w:hAnsi="Calibri" w:eastAsia="宋体" w:cs="Times New Roman"/>
          <w:b w:val="0"/>
          <w:bCs w:val="0"/>
          <w:color w:val="auto"/>
          <w:sz w:val="24"/>
          <w:szCs w:val="24"/>
          <w:highlight w:val="none"/>
          <w:lang w:val="en-US" w:eastAsia="zh-CN" w:bidi="ar-SA"/>
        </w:rPr>
        <w:t xml:space="preserve">九、税费</w:t>
      </w:r>
      <w:r/>
    </w:p>
    <w:p>
      <w:pPr>
        <w:ind w:left="408" w:hanging="408"/>
        <w:jc w:val="both"/>
        <w:spacing w:before="120" w:after="120" w:line="320" w:lineRule="exact"/>
        <w:widowControl w:val="off"/>
        <w:rPr>
          <w:rFonts w:hint="default" w:ascii="宋体" w:hAnsi="宋体" w:eastAsia="宋体" w:cs="Times New Roman"/>
          <w:b w:val="0"/>
          <w:bCs w:val="0"/>
          <w:color w:val="auto"/>
          <w:spacing w:val="3"/>
          <w:sz w:val="24"/>
          <w:szCs w:val="24"/>
          <w:highlight w:val="none"/>
          <w:lang w:val="en-US" w:eastAsia="en-US" w:bidi="ar-SA"/>
        </w:rPr>
      </w:pPr>
      <w:r>
        <w:rPr>
          <w:rFonts w:hint="eastAsia" w:ascii="Times New Roman" w:hAnsi="Times New Roman" w:eastAsia="宋体" w:cs="Times New Roman"/>
          <w:b w:val="0"/>
          <w:bCs w:val="0"/>
          <w:color w:val="auto"/>
          <w:sz w:val="24"/>
          <w:szCs w:val="24"/>
          <w:highlight w:val="none"/>
          <w:lang w:val="en-US" w:eastAsia="en-US" w:bidi="ar-SA"/>
        </w:rPr>
        <w:t xml:space="preserve">9</w:t>
      </w:r>
      <w:r>
        <w:rPr>
          <w:rFonts w:hint="default" w:ascii="Times New Roman" w:hAnsi="Times New Roman" w:eastAsia="宋体" w:cs="Times New Roman"/>
          <w:b w:val="0"/>
          <w:bCs w:val="0"/>
          <w:color w:val="auto"/>
          <w:sz w:val="24"/>
          <w:szCs w:val="24"/>
          <w:highlight w:val="none"/>
          <w:lang w:val="en-US" w:eastAsia="en-US" w:bidi="ar-SA"/>
        </w:rPr>
        <w:t xml:space="preserve">.1</w:t>
      </w:r>
      <w:r>
        <w:rPr>
          <w:rFonts w:hint="eastAsia" w:ascii="Times New Roman" w:hAnsi="Times New Roman" w:eastAsia="宋体" w:cs="Times New Roman"/>
          <w:b w:val="0"/>
          <w:bCs w:val="0"/>
          <w:color w:val="auto"/>
          <w:sz w:val="24"/>
          <w:szCs w:val="24"/>
          <w:highlight w:val="none"/>
          <w:lang w:val="en-US" w:eastAsia="en-US" w:bidi="ar-SA"/>
        </w:rPr>
        <w:t xml:space="preserve">本合同执行中相关的一切税费均由乙方负担。</w:t>
      </w:r>
      <w:r/>
    </w:p>
    <w:p>
      <w:pPr>
        <w:spacing w:before="145" w:after="145" w:line="320" w:lineRule="exact"/>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 xml:space="preserve">十、</w:t>
      </w:r>
      <w:r>
        <w:rPr>
          <w:rFonts w:hint="eastAsia" w:ascii="Times New Roman" w:hAnsi="Times New Roman" w:eastAsia="宋体" w:cs="Times New Roman"/>
          <w:b w:val="0"/>
          <w:bCs w:val="0"/>
          <w:color w:val="auto"/>
          <w:sz w:val="24"/>
          <w:szCs w:val="24"/>
          <w:highlight w:val="none"/>
        </w:rPr>
        <w:t xml:space="preserve">项目</w:t>
      </w:r>
      <w:r>
        <w:rPr>
          <w:rFonts w:hint="default" w:ascii="Times New Roman" w:hAnsi="Times New Roman" w:eastAsia="宋体" w:cs="Times New Roman"/>
          <w:b w:val="0"/>
          <w:bCs w:val="0"/>
          <w:color w:val="auto"/>
          <w:sz w:val="24"/>
          <w:szCs w:val="24"/>
          <w:highlight w:val="none"/>
        </w:rPr>
        <w:t xml:space="preserve">验收</w:t>
      </w:r>
      <w:r>
        <w:rPr>
          <w:rFonts w:hint="eastAsia" w:ascii="Times New Roman" w:hAnsi="Times New Roman" w:eastAsia="宋体" w:cs="Times New Roman"/>
          <w:b w:val="0"/>
          <w:bCs w:val="0"/>
          <w:color w:val="auto"/>
          <w:sz w:val="24"/>
          <w:szCs w:val="24"/>
          <w:highlight w:val="none"/>
        </w:rPr>
        <w:t xml:space="preserve"> </w:t>
      </w:r>
      <w:r/>
    </w:p>
    <w:p>
      <w:pPr>
        <w:jc w:val="both"/>
        <w:spacing w:before="120" w:after="120" w:line="440" w:lineRule="exact"/>
        <w:widowControl w:val="off"/>
        <w:rPr>
          <w:rFonts w:hint="eastAsia" w:ascii="Times New Roman" w:hAnsi="Times New Roman" w:eastAsia="宋体" w:cs="Times New Roman"/>
          <w:b w:val="0"/>
          <w:bCs w:val="0"/>
          <w:color w:val="auto"/>
          <w:sz w:val="24"/>
          <w:szCs w:val="24"/>
          <w:highlight w:val="none"/>
          <w:lang w:val="en-US" w:eastAsia="en-US" w:bidi="ar-SA"/>
        </w:rPr>
      </w:pPr>
      <w:r>
        <w:rPr>
          <w:rFonts w:hint="eastAsia" w:ascii="Times New Roman" w:hAnsi="Times New Roman" w:eastAsia="宋体" w:cs="Times New Roman"/>
          <w:b w:val="0"/>
          <w:bCs w:val="0"/>
          <w:color w:val="auto"/>
          <w:sz w:val="24"/>
          <w:szCs w:val="24"/>
          <w:highlight w:val="none"/>
          <w:lang w:val="en-US" w:eastAsia="en-US" w:bidi="ar-SA"/>
        </w:rPr>
        <w:t xml:space="preserve">10.1 甲方依法组织履约验收工作。</w:t>
      </w:r>
      <w:r/>
    </w:p>
    <w:p>
      <w:pPr>
        <w:jc w:val="both"/>
        <w:spacing w:before="120" w:after="120" w:line="440" w:lineRule="exact"/>
        <w:widowControl w:val="off"/>
        <w:rPr>
          <w:rFonts w:hint="eastAsia" w:ascii="Times New Roman" w:hAnsi="Times New Roman" w:eastAsia="宋体" w:cs="Times New Roman"/>
          <w:b w:val="0"/>
          <w:bCs w:val="0"/>
          <w:color w:val="auto"/>
          <w:sz w:val="24"/>
          <w:szCs w:val="24"/>
          <w:highlight w:val="none"/>
          <w:lang w:val="en-US" w:eastAsia="en-US" w:bidi="ar-SA"/>
        </w:rPr>
      </w:pPr>
      <w:r>
        <w:rPr>
          <w:rFonts w:hint="eastAsia" w:ascii="Times New Roman" w:hAnsi="Times New Roman" w:eastAsia="宋体" w:cs="Times New Roman"/>
          <w:b w:val="0"/>
          <w:bCs w:val="0"/>
          <w:color w:val="auto"/>
          <w:sz w:val="24"/>
          <w:szCs w:val="24"/>
          <w:highlight w:val="none"/>
          <w:lang w:val="en-US" w:eastAsia="en-US" w:bidi="ar-SA"/>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jc w:val="both"/>
        <w:spacing w:before="120" w:after="120" w:line="440" w:lineRule="exact"/>
        <w:widowControl w:val="off"/>
        <w:rPr>
          <w:rFonts w:hint="eastAsia" w:ascii="Times New Roman" w:hAnsi="Times New Roman" w:eastAsia="宋体" w:cs="Times New Roman"/>
          <w:b w:val="0"/>
          <w:bCs w:val="0"/>
          <w:color w:val="auto"/>
          <w:sz w:val="24"/>
          <w:szCs w:val="24"/>
          <w:highlight w:val="none"/>
          <w:lang w:val="en-US" w:eastAsia="en-US" w:bidi="ar-SA"/>
        </w:rPr>
      </w:pPr>
      <w:r>
        <w:rPr>
          <w:rFonts w:hint="eastAsia" w:ascii="Times New Roman" w:hAnsi="Times New Roman" w:eastAsia="宋体" w:cs="Times New Roman"/>
          <w:b w:val="0"/>
          <w:bCs w:val="0"/>
          <w:color w:val="auto"/>
          <w:sz w:val="24"/>
          <w:szCs w:val="24"/>
          <w:highlight w:val="none"/>
          <w:lang w:val="en-US" w:eastAsia="en-US" w:bidi="ar-SA"/>
        </w:rPr>
        <w:t xml:space="preserve">10.3 对于实际使用人和甲方分离的项目，甲方邀请实际使用人参与验收。</w:t>
      </w:r>
      <w:r/>
    </w:p>
    <w:p>
      <w:pPr>
        <w:jc w:val="both"/>
        <w:spacing w:before="120" w:after="120" w:line="440" w:lineRule="exact"/>
        <w:widowControl w:val="off"/>
        <w:rPr>
          <w:rFonts w:hint="eastAsia" w:ascii="Times New Roman" w:hAnsi="Times New Roman" w:eastAsia="宋体" w:cs="Times New Roman"/>
          <w:b w:val="0"/>
          <w:bCs w:val="0"/>
          <w:color w:val="auto"/>
          <w:sz w:val="24"/>
          <w:szCs w:val="24"/>
          <w:highlight w:val="none"/>
          <w:lang w:val="en-US" w:eastAsia="en-US" w:bidi="ar-SA"/>
        </w:rPr>
      </w:pPr>
      <w:r>
        <w:rPr>
          <w:rFonts w:hint="eastAsia" w:ascii="Times New Roman" w:hAnsi="Times New Roman" w:eastAsia="宋体" w:cs="Times New Roman"/>
          <w:b w:val="0"/>
          <w:bCs w:val="0"/>
          <w:color w:val="auto"/>
          <w:sz w:val="24"/>
          <w:szCs w:val="24"/>
          <w:highlight w:val="none"/>
          <w:lang w:val="en-US" w:eastAsia="en-US" w:bidi="ar-SA"/>
        </w:rPr>
        <w:t xml:space="preserve">10.4 如有必要，甲方邀请第三方专业机构及专家参与验收，相关意见将作为验收书的参考资料。</w:t>
      </w:r>
      <w:r/>
    </w:p>
    <w:p>
      <w:pPr>
        <w:jc w:val="both"/>
        <w:spacing w:before="120" w:after="120" w:line="440" w:lineRule="exact"/>
        <w:widowControl w:val="off"/>
        <w:rPr>
          <w:rFonts w:hint="eastAsia" w:ascii="Times New Roman" w:hAnsi="Times New Roman" w:eastAsia="宋体" w:cs="Times New Roman"/>
          <w:b w:val="0"/>
          <w:bCs w:val="0"/>
          <w:color w:val="auto"/>
          <w:sz w:val="24"/>
          <w:szCs w:val="24"/>
          <w:highlight w:val="none"/>
          <w:lang w:val="en-US" w:eastAsia="en-US" w:bidi="ar-SA"/>
        </w:rPr>
      </w:pPr>
      <w:r>
        <w:rPr>
          <w:rFonts w:hint="eastAsia" w:ascii="Times New Roman" w:hAnsi="Times New Roman" w:eastAsia="宋体" w:cs="Times New Roman"/>
          <w:b w:val="0"/>
          <w:bCs w:val="0"/>
          <w:color w:val="auto"/>
          <w:sz w:val="24"/>
          <w:szCs w:val="24"/>
          <w:highlight w:val="none"/>
          <w:lang w:val="en-US" w:eastAsia="en-US" w:bidi="ar-SA"/>
        </w:rPr>
        <w:t xml:space="preserve">10.5 甲方成立验收小组，按照采购合同的约定对乙方的履约情况进行验收。验收时,甲方按照采购合同的约定对每一项技术、服务、安全标准的履约情况进行确认。验收结束后,验收小组出具验收书</w:t>
      </w:r>
      <w:r>
        <w:rPr>
          <w:rFonts w:hint="eastAsia" w:ascii="Times New Roman" w:hAnsi="Times New Roman" w:cs="Times New Roman"/>
          <w:b w:val="0"/>
          <w:bCs w:val="0"/>
          <w:color w:val="auto"/>
          <w:sz w:val="24"/>
          <w:szCs w:val="24"/>
          <w:highlight w:val="none"/>
          <w:lang w:val="en-US" w:eastAsia="zh-CN" w:bidi="ar-SA"/>
        </w:rPr>
        <w:t xml:space="preserve">，</w:t>
      </w:r>
      <w:r>
        <w:rPr>
          <w:rFonts w:hint="eastAsia" w:ascii="Times New Roman" w:hAnsi="Times New Roman" w:eastAsia="宋体" w:cs="Times New Roman"/>
          <w:b w:val="0"/>
          <w:bCs w:val="0"/>
          <w:color w:val="auto"/>
          <w:sz w:val="24"/>
          <w:szCs w:val="24"/>
          <w:highlight w:val="none"/>
          <w:lang w:val="en-US" w:eastAsia="en-US" w:bidi="ar-SA"/>
        </w:rPr>
        <w:t xml:space="preserve">列明各项标准的验收情况及项目总体评价</w:t>
      </w:r>
      <w:r>
        <w:rPr>
          <w:rFonts w:hint="eastAsia" w:ascii="Times New Roman" w:hAnsi="Times New Roman" w:cs="Times New Roman"/>
          <w:b w:val="0"/>
          <w:bCs w:val="0"/>
          <w:color w:val="auto"/>
          <w:sz w:val="24"/>
          <w:szCs w:val="24"/>
          <w:highlight w:val="none"/>
          <w:lang w:val="en-US" w:eastAsia="zh-CN" w:bidi="ar-SA"/>
        </w:rPr>
        <w:t xml:space="preserve">，</w:t>
      </w:r>
      <w:r>
        <w:rPr>
          <w:rFonts w:hint="eastAsia" w:ascii="Times New Roman" w:hAnsi="Times New Roman" w:eastAsia="宋体" w:cs="Times New Roman"/>
          <w:b w:val="0"/>
          <w:bCs w:val="0"/>
          <w:color w:val="auto"/>
          <w:sz w:val="24"/>
          <w:szCs w:val="24"/>
          <w:highlight w:val="none"/>
          <w:lang w:val="en-US" w:eastAsia="en-US" w:bidi="ar-SA"/>
        </w:rPr>
        <w:t xml:space="preserve">由验收双方共同签署。验收结果与采购合同约定的资金支付及履约保证金返还条件挂钩。履约验收的各项资料存档备查。</w:t>
      </w:r>
      <w:r/>
    </w:p>
    <w:p>
      <w:pPr>
        <w:jc w:val="both"/>
        <w:spacing w:before="120" w:after="120" w:line="440" w:lineRule="exact"/>
        <w:widowControl w:val="off"/>
        <w:rPr>
          <w:rFonts w:hint="eastAsia" w:ascii="Times New Roman" w:hAnsi="Times New Roman" w:eastAsia="宋体" w:cs="Times New Roman"/>
          <w:b w:val="0"/>
          <w:bCs w:val="0"/>
          <w:color w:val="auto"/>
          <w:sz w:val="24"/>
          <w:szCs w:val="24"/>
          <w:highlight w:val="none"/>
          <w:lang w:val="en-US" w:eastAsia="en-US" w:bidi="ar-SA"/>
        </w:rPr>
      </w:pPr>
      <w:r>
        <w:rPr>
          <w:rFonts w:hint="eastAsia" w:ascii="Times New Roman" w:hAnsi="Times New Roman" w:eastAsia="宋体" w:cs="Times New Roman"/>
          <w:b w:val="0"/>
          <w:bCs w:val="0"/>
          <w:color w:val="auto"/>
          <w:sz w:val="24"/>
          <w:szCs w:val="24"/>
          <w:highlight w:val="none"/>
          <w:lang w:val="en-US" w:eastAsia="en-US" w:bidi="ar-SA"/>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jc w:val="both"/>
        <w:spacing w:before="120" w:after="120" w:line="320" w:lineRule="exact"/>
        <w:widowControl w:val="off"/>
        <w:rPr>
          <w:rFonts w:hint="default"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十</w:t>
      </w:r>
      <w:r>
        <w:rPr>
          <w:rFonts w:hint="eastAsia" w:ascii="Times New Roman" w:hAnsi="Times New Roman" w:eastAsia="宋体" w:cs="Times New Roman"/>
          <w:b w:val="0"/>
          <w:bCs w:val="0"/>
          <w:color w:val="auto"/>
          <w:sz w:val="24"/>
          <w:szCs w:val="24"/>
          <w:highlight w:val="none"/>
          <w:lang w:val="en-US" w:eastAsia="en-US" w:bidi="ar-SA"/>
        </w:rPr>
        <w:t xml:space="preserve">一</w:t>
      </w:r>
      <w:r>
        <w:rPr>
          <w:rFonts w:hint="default" w:ascii="Times New Roman" w:hAnsi="Times New Roman" w:eastAsia="宋体" w:cs="Times New Roman"/>
          <w:b w:val="0"/>
          <w:bCs w:val="0"/>
          <w:color w:val="auto"/>
          <w:sz w:val="24"/>
          <w:szCs w:val="24"/>
          <w:highlight w:val="none"/>
          <w:lang w:val="en-US" w:eastAsia="en-US" w:bidi="ar-SA"/>
        </w:rPr>
        <w:t xml:space="preserve">、违约责任</w:t>
      </w:r>
      <w:r/>
    </w:p>
    <w:p>
      <w:pPr>
        <w:jc w:val="both"/>
        <w:spacing w:before="120" w:after="120" w:line="440" w:lineRule="exact"/>
        <w:widowControl w:val="off"/>
        <w:rPr>
          <w:rFonts w:hint="default"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1</w:t>
      </w:r>
      <w:r>
        <w:rPr>
          <w:rFonts w:hint="eastAsia" w:ascii="Times New Roman" w:hAnsi="Times New Roman" w:eastAsia="宋体" w:cs="Times New Roman"/>
          <w:b w:val="0"/>
          <w:bCs w:val="0"/>
          <w:color w:val="auto"/>
          <w:sz w:val="24"/>
          <w:szCs w:val="24"/>
          <w:highlight w:val="none"/>
          <w:lang w:val="en-US" w:eastAsia="en-US" w:bidi="ar-SA"/>
        </w:rPr>
        <w:t xml:space="preserve">1</w:t>
      </w:r>
      <w:r>
        <w:rPr>
          <w:rFonts w:hint="default" w:ascii="Times New Roman" w:hAnsi="Times New Roman" w:eastAsia="宋体" w:cs="Times New Roman"/>
          <w:b w:val="0"/>
          <w:bCs w:val="0"/>
          <w:color w:val="auto"/>
          <w:sz w:val="24"/>
          <w:szCs w:val="24"/>
          <w:highlight w:val="none"/>
          <w:lang w:val="en-US" w:eastAsia="en-US" w:bidi="ar-SA"/>
        </w:rPr>
        <w:t xml:space="preserve">.1 甲方无正当理由</w:t>
      </w:r>
      <w:r>
        <w:rPr>
          <w:rFonts w:hint="eastAsia" w:ascii="Times New Roman" w:hAnsi="Times New Roman" w:eastAsia="宋体" w:cs="Times New Roman"/>
          <w:b w:val="0"/>
          <w:bCs w:val="0"/>
          <w:color w:val="auto"/>
          <w:sz w:val="24"/>
          <w:szCs w:val="24"/>
          <w:highlight w:val="none"/>
          <w:lang w:val="en-US" w:eastAsia="en-US" w:bidi="ar-SA"/>
        </w:rPr>
        <w:t xml:space="preserve">拒绝接受乙方提供服务</w:t>
      </w:r>
      <w:r>
        <w:rPr>
          <w:rFonts w:hint="default" w:ascii="Times New Roman" w:hAnsi="Times New Roman" w:eastAsia="宋体" w:cs="Times New Roman"/>
          <w:b w:val="0"/>
          <w:bCs w:val="0"/>
          <w:color w:val="auto"/>
          <w:sz w:val="24"/>
          <w:szCs w:val="24"/>
          <w:highlight w:val="none"/>
          <w:lang w:val="en-US" w:eastAsia="en-US" w:bidi="ar-SA"/>
        </w:rPr>
        <w:t xml:space="preserve">的，甲方向乙方偿付</w:t>
      </w:r>
      <w:r>
        <w:rPr>
          <w:rFonts w:hint="eastAsia" w:ascii="Times New Roman" w:hAnsi="Times New Roman" w:eastAsia="宋体" w:cs="Times New Roman"/>
          <w:b w:val="0"/>
          <w:bCs w:val="0"/>
          <w:color w:val="auto"/>
          <w:sz w:val="24"/>
          <w:szCs w:val="24"/>
          <w:highlight w:val="none"/>
          <w:lang w:val="en-US" w:eastAsia="en-US" w:bidi="ar-SA"/>
        </w:rPr>
        <w:t xml:space="preserve">拒绝接受服务合同价款</w:t>
      </w:r>
      <w:r>
        <w:rPr>
          <w:rFonts w:hint="default" w:ascii="Times New Roman" w:hAnsi="Times New Roman" w:eastAsia="宋体" w:cs="Times New Roman"/>
          <w:b w:val="0"/>
          <w:bCs w:val="0"/>
          <w:color w:val="auto"/>
          <w:sz w:val="24"/>
          <w:szCs w:val="24"/>
          <w:highlight w:val="none"/>
          <w:lang w:val="en-US" w:eastAsia="en-US" w:bidi="ar-SA"/>
        </w:rPr>
        <w:t xml:space="preserve">总值</w:t>
      </w:r>
      <w:r>
        <w:rPr>
          <w:rFonts w:hint="eastAsia" w:ascii="Times New Roman" w:hAnsi="Times New Roman" w:eastAsia="宋体" w:cs="Times New Roman"/>
          <w:b w:val="0"/>
          <w:bCs w:val="0"/>
          <w:color w:val="auto"/>
          <w:sz w:val="24"/>
          <w:szCs w:val="24"/>
          <w:highlight w:val="none"/>
          <w:u w:val="single"/>
          <w:lang w:val="en-US" w:eastAsia="zh-CN" w:bidi="ar-SA"/>
        </w:rPr>
        <w:t xml:space="preserve">万分之五</w:t>
      </w:r>
      <w:r>
        <w:rPr>
          <w:rFonts w:hint="default" w:ascii="Times New Roman" w:hAnsi="Times New Roman" w:eastAsia="宋体" w:cs="Times New Roman"/>
          <w:b w:val="0"/>
          <w:bCs w:val="0"/>
          <w:color w:val="auto"/>
          <w:sz w:val="24"/>
          <w:szCs w:val="24"/>
          <w:highlight w:val="none"/>
          <w:lang w:val="en-US" w:eastAsia="en-US" w:bidi="ar-SA"/>
        </w:rPr>
        <w:t xml:space="preserve">的违约金。</w:t>
      </w:r>
      <w:r/>
    </w:p>
    <w:p>
      <w:pPr>
        <w:jc w:val="both"/>
        <w:spacing w:before="120" w:after="120" w:line="440" w:lineRule="exact"/>
        <w:widowControl w:val="off"/>
        <w:rPr>
          <w:rFonts w:hint="default"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1</w:t>
      </w:r>
      <w:r>
        <w:rPr>
          <w:rFonts w:hint="eastAsia" w:ascii="Times New Roman" w:hAnsi="Times New Roman" w:eastAsia="宋体" w:cs="Times New Roman"/>
          <w:b w:val="0"/>
          <w:bCs w:val="0"/>
          <w:color w:val="auto"/>
          <w:sz w:val="24"/>
          <w:szCs w:val="24"/>
          <w:highlight w:val="none"/>
          <w:lang w:val="en-US" w:eastAsia="en-US" w:bidi="ar-SA"/>
        </w:rPr>
        <w:t xml:space="preserve">1</w:t>
      </w:r>
      <w:r>
        <w:rPr>
          <w:rFonts w:hint="default" w:ascii="Times New Roman" w:hAnsi="Times New Roman" w:eastAsia="宋体" w:cs="Times New Roman"/>
          <w:b w:val="0"/>
          <w:bCs w:val="0"/>
          <w:color w:val="auto"/>
          <w:sz w:val="24"/>
          <w:szCs w:val="24"/>
          <w:highlight w:val="none"/>
          <w:lang w:val="en-US" w:eastAsia="en-US" w:bidi="ar-SA"/>
        </w:rPr>
        <w:t xml:space="preserve">.2 甲方无故逾期验收和办理</w:t>
      </w:r>
      <w:r>
        <w:rPr>
          <w:rFonts w:hint="eastAsia" w:ascii="Times New Roman" w:hAnsi="Times New Roman" w:eastAsia="宋体" w:cs="Times New Roman"/>
          <w:b w:val="0"/>
          <w:bCs w:val="0"/>
          <w:color w:val="auto"/>
          <w:sz w:val="24"/>
          <w:szCs w:val="24"/>
          <w:highlight w:val="none"/>
          <w:lang w:val="en-US" w:eastAsia="en-US" w:bidi="ar-SA"/>
        </w:rPr>
        <w:t xml:space="preserve">合同款项</w:t>
      </w:r>
      <w:r>
        <w:rPr>
          <w:rFonts w:hint="default" w:ascii="Times New Roman" w:hAnsi="Times New Roman" w:eastAsia="宋体" w:cs="Times New Roman"/>
          <w:b w:val="0"/>
          <w:bCs w:val="0"/>
          <w:color w:val="auto"/>
          <w:sz w:val="24"/>
          <w:szCs w:val="24"/>
          <w:highlight w:val="none"/>
          <w:lang w:val="en-US" w:eastAsia="en-US" w:bidi="ar-SA"/>
        </w:rPr>
        <w:t xml:space="preserve">支付手续的,甲方应按逾期付款总额</w:t>
      </w:r>
      <w:r>
        <w:rPr>
          <w:rFonts w:hint="eastAsia" w:ascii="Times New Roman" w:hAnsi="Times New Roman" w:eastAsia="宋体" w:cs="Times New Roman"/>
          <w:b w:val="0"/>
          <w:bCs w:val="0"/>
          <w:color w:val="auto"/>
          <w:sz w:val="24"/>
          <w:szCs w:val="24"/>
          <w:highlight w:val="none"/>
          <w:u w:val="single"/>
          <w:lang w:val="en-US" w:eastAsia="zh-CN" w:bidi="ar-SA"/>
        </w:rPr>
        <w:t xml:space="preserve">万分之五</w:t>
      </w:r>
      <w:r>
        <w:rPr>
          <w:rFonts w:hint="default" w:ascii="Times New Roman" w:hAnsi="Times New Roman" w:eastAsia="宋体" w:cs="Times New Roman"/>
          <w:b w:val="0"/>
          <w:bCs w:val="0"/>
          <w:color w:val="auto"/>
          <w:sz w:val="24"/>
          <w:szCs w:val="24"/>
          <w:highlight w:val="none"/>
          <w:lang w:val="en-US" w:eastAsia="en-US" w:bidi="ar-SA"/>
        </w:rPr>
        <w:t xml:space="preserve">每日向乙方支付违约金。</w:t>
      </w:r>
      <w:r/>
    </w:p>
    <w:p>
      <w:pPr>
        <w:jc w:val="both"/>
        <w:spacing w:before="120" w:after="120" w:line="440" w:lineRule="exact"/>
        <w:widowControl w:val="off"/>
        <w:rPr>
          <w:rFonts w:hint="default"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11.3 乙方逾期提供服务的（首次接收本项目服务对象的时间须不超过合同签订后15日，证明资料以接收服务对象当日考勤打卡记录为准），乙方应按本项目服务合同总额每日万分之五向甲方支付违约金，由甲方从待付合同款项中扣除。逾期超期（前述约定时间）10日尚未开展服务的，甲方可解除本合同。（且以上乙方的违约责任情形，乙方不得主张与之关联的有益于乙方自身的任何权益）</w:t>
      </w:r>
      <w:r/>
    </w:p>
    <w:p>
      <w:pPr>
        <w:jc w:val="both"/>
        <w:spacing w:before="120" w:after="120" w:line="440" w:lineRule="exact"/>
        <w:widowControl w:val="off"/>
        <w:rPr>
          <w:rFonts w:hint="eastAsia"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1</w:t>
      </w:r>
      <w:r>
        <w:rPr>
          <w:rFonts w:hint="eastAsia" w:ascii="Times New Roman" w:hAnsi="Times New Roman" w:eastAsia="宋体" w:cs="Times New Roman"/>
          <w:b w:val="0"/>
          <w:bCs w:val="0"/>
          <w:color w:val="auto"/>
          <w:sz w:val="24"/>
          <w:szCs w:val="24"/>
          <w:highlight w:val="none"/>
          <w:lang w:val="en-US" w:eastAsia="en-US" w:bidi="ar-SA"/>
        </w:rPr>
        <w:t xml:space="preserve">1</w:t>
      </w:r>
      <w:r>
        <w:rPr>
          <w:rFonts w:hint="default" w:ascii="Times New Roman" w:hAnsi="Times New Roman" w:eastAsia="宋体" w:cs="Times New Roman"/>
          <w:b w:val="0"/>
          <w:bCs w:val="0"/>
          <w:color w:val="auto"/>
          <w:sz w:val="24"/>
          <w:szCs w:val="24"/>
          <w:highlight w:val="none"/>
          <w:lang w:val="en-US" w:eastAsia="en-US" w:bidi="ar-SA"/>
        </w:rPr>
        <w:t xml:space="preserve">.4 乙方</w:t>
      </w:r>
      <w:r>
        <w:rPr>
          <w:rFonts w:hint="eastAsia" w:ascii="Times New Roman" w:hAnsi="Times New Roman" w:eastAsia="宋体" w:cs="Times New Roman"/>
          <w:b w:val="0"/>
          <w:bCs w:val="0"/>
          <w:color w:val="auto"/>
          <w:sz w:val="24"/>
          <w:szCs w:val="24"/>
          <w:highlight w:val="none"/>
          <w:lang w:val="en-US" w:eastAsia="en-US" w:bidi="ar-SA"/>
        </w:rPr>
        <w:t xml:space="preserve">所提供服务的标准</w:t>
      </w:r>
      <w:r>
        <w:rPr>
          <w:rFonts w:hint="default" w:ascii="Times New Roman" w:hAnsi="Times New Roman" w:eastAsia="宋体" w:cs="Times New Roman"/>
          <w:b w:val="0"/>
          <w:bCs w:val="0"/>
          <w:color w:val="auto"/>
          <w:sz w:val="24"/>
          <w:szCs w:val="24"/>
          <w:highlight w:val="none"/>
          <w:lang w:val="en-US" w:eastAsia="en-US" w:bidi="ar-SA"/>
        </w:rPr>
        <w:t xml:space="preserve">不符合合同规定及招标文件规定标准的，甲方有权</w:t>
      </w:r>
      <w:r>
        <w:rPr>
          <w:rFonts w:hint="eastAsia" w:ascii="Times New Roman" w:hAnsi="Times New Roman" w:eastAsia="宋体" w:cs="Times New Roman"/>
          <w:b w:val="0"/>
          <w:bCs w:val="0"/>
          <w:color w:val="auto"/>
          <w:sz w:val="24"/>
          <w:szCs w:val="24"/>
          <w:highlight w:val="none"/>
          <w:lang w:val="en-US" w:eastAsia="en-US" w:bidi="ar-SA"/>
        </w:rPr>
        <w:t xml:space="preserve">拒绝接受服务</w:t>
      </w:r>
      <w:r>
        <w:rPr>
          <w:rFonts w:hint="default" w:ascii="Times New Roman" w:hAnsi="Times New Roman" w:eastAsia="宋体" w:cs="Times New Roman"/>
          <w:b w:val="0"/>
          <w:bCs w:val="0"/>
          <w:color w:val="auto"/>
          <w:sz w:val="24"/>
          <w:szCs w:val="24"/>
          <w:highlight w:val="none"/>
          <w:lang w:val="en-US" w:eastAsia="en-US" w:bidi="ar-SA"/>
        </w:rPr>
        <w:t xml:space="preserve">，</w:t>
      </w:r>
      <w:r>
        <w:rPr>
          <w:rFonts w:hint="eastAsia" w:ascii="Times New Roman" w:hAnsi="Times New Roman" w:eastAsia="宋体" w:cs="Times New Roman"/>
          <w:b w:val="0"/>
          <w:bCs w:val="0"/>
          <w:color w:val="auto"/>
          <w:sz w:val="24"/>
          <w:szCs w:val="24"/>
          <w:highlight w:val="none"/>
          <w:lang w:val="en-US" w:eastAsia="en-US" w:bidi="ar-SA"/>
        </w:rPr>
        <w:t xml:space="preserve">并</w:t>
      </w:r>
      <w:r>
        <w:rPr>
          <w:rFonts w:hint="default" w:ascii="Times New Roman" w:hAnsi="Times New Roman" w:eastAsia="宋体" w:cs="Times New Roman"/>
          <w:b w:val="0"/>
          <w:bCs w:val="0"/>
          <w:color w:val="auto"/>
          <w:sz w:val="24"/>
          <w:szCs w:val="24"/>
          <w:highlight w:val="none"/>
          <w:lang w:val="en-US" w:eastAsia="en-US" w:bidi="ar-SA"/>
        </w:rPr>
        <w:t xml:space="preserve">可单方面解除合同。</w:t>
      </w:r>
      <w:r>
        <w:rPr>
          <w:rFonts w:hint="eastAsia" w:ascii="Times New Roman" w:hAnsi="Times New Roman" w:cs="Times New Roman"/>
          <w:b w:val="0"/>
          <w:bCs w:val="0"/>
          <w:color w:val="auto"/>
          <w:sz w:val="24"/>
          <w:szCs w:val="24"/>
          <w:highlight w:val="none"/>
          <w:lang w:val="en-US" w:eastAsia="zh-CN" w:bidi="ar-SA"/>
        </w:rPr>
        <w:t xml:space="preserve">（且乙方不得主张与之关联的有益于乙方自身的任何权益）</w:t>
      </w:r>
      <w:r>
        <w:rPr>
          <w:rFonts w:hint="default" w:ascii="Times New Roman" w:hAnsi="Times New Roman" w:eastAsia="宋体" w:cs="Times New Roman"/>
          <w:b w:val="0"/>
          <w:bCs w:val="0"/>
          <w:color w:val="auto"/>
          <w:sz w:val="24"/>
          <w:szCs w:val="24"/>
          <w:highlight w:val="none"/>
          <w:lang w:val="en-US" w:eastAsia="en-US" w:bidi="ar-SA"/>
        </w:rPr>
        <w:t xml:space="preserve"> </w:t>
      </w:r>
      <w:r/>
    </w:p>
    <w:p>
      <w:pPr>
        <w:jc w:val="both"/>
        <w:spacing w:before="120" w:after="120" w:line="440" w:lineRule="exact"/>
        <w:widowControl w:val="off"/>
        <w:rPr>
          <w:rFonts w:hint="eastAsia" w:ascii="Times New Roman" w:hAnsi="Times New Roman" w:eastAsia="宋体" w:cs="Times New Roman"/>
          <w:b w:val="0"/>
          <w:bCs w:val="0"/>
          <w:color w:val="auto"/>
          <w:sz w:val="24"/>
          <w:szCs w:val="24"/>
          <w:highlight w:val="none"/>
          <w:lang w:val="en-US" w:eastAsia="en-US" w:bidi="ar-SA"/>
        </w:rPr>
      </w:pPr>
      <w:r>
        <w:rPr>
          <w:rFonts w:hint="eastAsia" w:ascii="Times New Roman" w:hAnsi="Times New Roman" w:eastAsia="宋体" w:cs="Times New Roman"/>
          <w:b w:val="0"/>
          <w:bCs w:val="0"/>
          <w:color w:val="auto"/>
          <w:sz w:val="24"/>
          <w:szCs w:val="24"/>
          <w:highlight w:val="none"/>
          <w:lang w:val="en-US" w:eastAsia="en-US" w:bidi="ar-SA"/>
        </w:rPr>
        <w:t xml:space="preserve">11.5</w:t>
      </w:r>
      <w:r>
        <w:rPr>
          <w:rFonts w:hint="default" w:ascii="Times New Roman" w:hAnsi="Times New Roman" w:eastAsia="宋体" w:cs="Times New Roman"/>
          <w:b w:val="0"/>
          <w:bCs w:val="0"/>
          <w:color w:val="auto"/>
          <w:sz w:val="24"/>
          <w:szCs w:val="24"/>
          <w:highlight w:val="none"/>
          <w:lang w:val="en-US" w:eastAsia="en-US" w:bidi="ar-SA"/>
        </w:rPr>
        <w:t xml:space="preserve">符合下列情况之一，甲方有权随时单方解除合同：</w:t>
      </w:r>
      <w:r/>
    </w:p>
    <w:p>
      <w:pPr>
        <w:ind w:firstLine="492"/>
        <w:jc w:val="both"/>
        <w:spacing w:line="440" w:lineRule="exact"/>
        <w:widowControl w:val="off"/>
        <w:rPr>
          <w:rFonts w:hint="default" w:ascii="Calibri" w:hAnsi="Calibri"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①</w:t>
      </w:r>
      <w:r>
        <w:rPr>
          <w:rFonts w:hint="default" w:ascii="宋体" w:hAnsi="宋体" w:eastAsia="宋体" w:cs="Times New Roman"/>
          <w:b w:val="0"/>
          <w:bCs w:val="0"/>
          <w:color w:val="auto"/>
          <w:spacing w:val="3"/>
          <w:sz w:val="24"/>
          <w:szCs w:val="24"/>
          <w:highlight w:val="none"/>
          <w:lang w:val="en-US" w:eastAsia="zh-CN" w:bidi="ar-SA"/>
        </w:rPr>
        <w:t xml:space="preserve">履约期间，乙方发生连续二</w:t>
      </w:r>
      <w:r>
        <w:rPr>
          <w:rFonts w:hint="eastAsia" w:ascii="宋体" w:hAnsi="宋体" w:cs="Times New Roman"/>
          <w:b w:val="0"/>
          <w:bCs w:val="0"/>
          <w:color w:val="auto"/>
          <w:spacing w:val="3"/>
          <w:sz w:val="24"/>
          <w:szCs w:val="24"/>
          <w:highlight w:val="none"/>
          <w:lang w:val="en-US" w:eastAsia="zh-CN" w:bidi="ar-SA"/>
        </w:rPr>
        <w:t xml:space="preserve">次</w:t>
      </w:r>
      <w:r>
        <w:rPr>
          <w:rFonts w:hint="default" w:ascii="宋体" w:hAnsi="宋体" w:eastAsia="宋体" w:cs="Times New Roman"/>
          <w:b w:val="0"/>
          <w:bCs w:val="0"/>
          <w:color w:val="auto"/>
          <w:spacing w:val="3"/>
          <w:sz w:val="24"/>
          <w:szCs w:val="24"/>
          <w:highlight w:val="none"/>
          <w:lang w:val="en-US" w:eastAsia="zh-CN" w:bidi="ar-SA"/>
        </w:rPr>
        <w:t xml:space="preserve">考核成绩为80分以下的或一年内间断</w:t>
      </w:r>
      <w:r>
        <w:rPr>
          <w:rFonts w:hint="eastAsia" w:ascii="宋体" w:hAnsi="宋体" w:cs="Times New Roman"/>
          <w:b w:val="0"/>
          <w:bCs w:val="0"/>
          <w:color w:val="auto"/>
          <w:spacing w:val="3"/>
          <w:sz w:val="24"/>
          <w:szCs w:val="24"/>
          <w:highlight w:val="none"/>
          <w:lang w:val="en-US" w:eastAsia="zh-CN" w:bidi="ar-SA"/>
        </w:rPr>
        <w:t xml:space="preserve">二次</w:t>
      </w:r>
      <w:r>
        <w:rPr>
          <w:rFonts w:hint="default" w:ascii="宋体" w:hAnsi="宋体" w:eastAsia="宋体" w:cs="Times New Roman"/>
          <w:b w:val="0"/>
          <w:bCs w:val="0"/>
          <w:color w:val="auto"/>
          <w:spacing w:val="3"/>
          <w:sz w:val="24"/>
          <w:szCs w:val="24"/>
          <w:highlight w:val="none"/>
          <w:lang w:val="en-US" w:eastAsia="zh-CN" w:bidi="ar-SA"/>
        </w:rPr>
        <w:t xml:space="preserve">考核成绩为80分以下的，甲方有权随时单方终止合同。</w:t>
      </w:r>
      <w:r>
        <w:rPr>
          <w:rFonts w:hint="eastAsia" w:cs="Times New Roman"/>
          <w:b w:val="0"/>
          <w:bCs w:val="0"/>
          <w:color w:val="auto"/>
          <w:spacing w:val="3"/>
          <w:sz w:val="24"/>
          <w:szCs w:val="24"/>
          <w:highlight w:val="none"/>
          <w:lang w:val="en-US" w:eastAsia="zh-CN" w:bidi="ar-SA"/>
        </w:rPr>
        <w:t xml:space="preserve">且中标人不得主张与之关联的有益于其自身的任何权益。</w:t>
      </w:r>
      <w:r/>
    </w:p>
    <w:p>
      <w:pPr>
        <w:ind w:firstLine="492"/>
        <w:jc w:val="both"/>
        <w:spacing w:line="44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②</w:t>
      </w:r>
      <w:r>
        <w:rPr>
          <w:rFonts w:hint="default" w:ascii="宋体" w:hAnsi="宋体" w:eastAsia="宋体" w:cs="Times New Roman"/>
          <w:b w:val="0"/>
          <w:bCs w:val="0"/>
          <w:color w:val="auto"/>
          <w:spacing w:val="3"/>
          <w:sz w:val="24"/>
          <w:szCs w:val="24"/>
          <w:highlight w:val="none"/>
          <w:lang w:val="en-US" w:eastAsia="zh-CN" w:bidi="ar-SA"/>
        </w:rPr>
        <w:t xml:space="preserve">乙方护理员有违法行为或比较严重的刁难、虐待、打骂入托人员的行为；</w:t>
      </w:r>
      <w:r/>
    </w:p>
    <w:p>
      <w:pPr>
        <w:ind w:firstLine="492"/>
        <w:jc w:val="both"/>
        <w:spacing w:line="44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③</w:t>
      </w:r>
      <w:r>
        <w:rPr>
          <w:rFonts w:hint="default" w:ascii="宋体" w:hAnsi="宋体" w:eastAsia="宋体" w:cs="Times New Roman"/>
          <w:b w:val="0"/>
          <w:bCs w:val="0"/>
          <w:color w:val="auto"/>
          <w:spacing w:val="3"/>
          <w:sz w:val="24"/>
          <w:szCs w:val="24"/>
          <w:highlight w:val="none"/>
          <w:lang w:val="en-US" w:eastAsia="zh-CN" w:bidi="ar-SA"/>
        </w:rPr>
        <w:t xml:space="preserve">乙方发生重大事故或工作质量严重不符合合同要求的；</w:t>
      </w:r>
      <w:r/>
    </w:p>
    <w:p>
      <w:pPr>
        <w:ind w:firstLine="492"/>
        <w:jc w:val="both"/>
        <w:spacing w:line="44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④</w:t>
      </w:r>
      <w:r>
        <w:rPr>
          <w:rFonts w:hint="default" w:ascii="宋体" w:hAnsi="宋体" w:eastAsia="宋体" w:cs="Times New Roman"/>
          <w:b w:val="0"/>
          <w:bCs w:val="0"/>
          <w:color w:val="auto"/>
          <w:spacing w:val="3"/>
          <w:sz w:val="24"/>
          <w:szCs w:val="24"/>
          <w:highlight w:val="none"/>
          <w:lang w:val="en-US" w:eastAsia="zh-CN" w:bidi="ar-SA"/>
        </w:rPr>
        <w:t xml:space="preserve">提出调换护理服务员后间隔7个工作日乙方无法替换护理服务员到岗工作的；</w:t>
      </w:r>
      <w:r/>
    </w:p>
    <w:p>
      <w:pPr>
        <w:ind w:firstLine="492"/>
        <w:jc w:val="both"/>
        <w:spacing w:line="44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⑤</w:t>
      </w:r>
      <w:r>
        <w:rPr>
          <w:rFonts w:hint="default" w:ascii="宋体" w:hAnsi="宋体" w:eastAsia="宋体" w:cs="Times New Roman"/>
          <w:b w:val="0"/>
          <w:bCs w:val="0"/>
          <w:color w:val="auto"/>
          <w:spacing w:val="3"/>
          <w:sz w:val="24"/>
          <w:szCs w:val="24"/>
          <w:highlight w:val="none"/>
          <w:lang w:val="en-US" w:eastAsia="zh-CN" w:bidi="ar-SA"/>
        </w:rPr>
        <w:t xml:space="preserve">护理服务员在上岗15个工作日的适应期后，仍不能相对独立完成工作，且乙方予以调换人均未能达到相应服务标准的。 </w:t>
      </w:r>
      <w:r/>
    </w:p>
    <w:p>
      <w:pPr>
        <w:ind w:firstLine="492"/>
        <w:jc w:val="both"/>
        <w:spacing w:line="440" w:lineRule="exact"/>
        <w:widowControl w:val="off"/>
        <w:rPr>
          <w:rFonts w:hint="eastAsia"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⑥</w:t>
      </w:r>
      <w:r>
        <w:rPr>
          <w:rFonts w:hint="default" w:ascii="宋体" w:hAnsi="宋体" w:eastAsia="宋体" w:cs="Times New Roman"/>
          <w:b w:val="0"/>
          <w:bCs w:val="0"/>
          <w:color w:val="auto"/>
          <w:spacing w:val="3"/>
          <w:sz w:val="24"/>
          <w:szCs w:val="24"/>
          <w:highlight w:val="none"/>
          <w:lang w:val="en-US" w:eastAsia="zh-CN" w:bidi="ar-SA"/>
        </w:rPr>
        <w:t xml:space="preserve">服务需求不再存在的； </w:t>
      </w:r>
      <w:r/>
    </w:p>
    <w:p>
      <w:pPr>
        <w:ind w:firstLine="492"/>
        <w:jc w:val="both"/>
        <w:spacing w:line="440" w:lineRule="exact"/>
        <w:widowControl w:val="off"/>
        <w:rPr>
          <w:rFonts w:hint="default" w:ascii="宋体" w:hAnsi="宋体" w:eastAsia="宋体" w:cs="Times New Roman"/>
          <w:b w:val="0"/>
          <w:bCs w:val="0"/>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 xml:space="preserve">⑦</w:t>
      </w:r>
      <w:r>
        <w:rPr>
          <w:rFonts w:hint="default" w:ascii="宋体" w:hAnsi="宋体" w:eastAsia="宋体" w:cs="Times New Roman"/>
          <w:b w:val="0"/>
          <w:bCs w:val="0"/>
          <w:color w:val="auto"/>
          <w:spacing w:val="3"/>
          <w:sz w:val="24"/>
          <w:szCs w:val="24"/>
          <w:highlight w:val="none"/>
          <w:lang w:val="en-US" w:eastAsia="zh-CN" w:bidi="ar-SA"/>
        </w:rPr>
        <w:t xml:space="preserve">法律法规规定及本合同约定的其他可以单方解除的情形。</w:t>
      </w:r>
      <w:r/>
    </w:p>
    <w:p>
      <w:pPr>
        <w:jc w:val="both"/>
        <w:spacing w:before="120" w:after="120" w:line="320" w:lineRule="exact"/>
        <w:widowControl w:val="off"/>
        <w:rPr>
          <w:rFonts w:hint="default"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十</w:t>
      </w:r>
      <w:r>
        <w:rPr>
          <w:rFonts w:hint="eastAsia" w:ascii="Times New Roman" w:hAnsi="Times New Roman" w:eastAsia="宋体" w:cs="Times New Roman"/>
          <w:b w:val="0"/>
          <w:bCs w:val="0"/>
          <w:color w:val="auto"/>
          <w:sz w:val="24"/>
          <w:szCs w:val="24"/>
          <w:highlight w:val="none"/>
          <w:lang w:val="en-US" w:eastAsia="en-US" w:bidi="ar-SA"/>
        </w:rPr>
        <w:t xml:space="preserve">二</w:t>
      </w:r>
      <w:r>
        <w:rPr>
          <w:rFonts w:hint="default" w:ascii="Times New Roman" w:hAnsi="Times New Roman" w:eastAsia="宋体" w:cs="Times New Roman"/>
          <w:b w:val="0"/>
          <w:bCs w:val="0"/>
          <w:color w:val="auto"/>
          <w:sz w:val="24"/>
          <w:szCs w:val="24"/>
          <w:highlight w:val="none"/>
          <w:lang w:val="en-US" w:eastAsia="en-US" w:bidi="ar-SA"/>
        </w:rPr>
        <w:t xml:space="preserve">、不可抗力事件处理</w:t>
      </w:r>
      <w:r/>
    </w:p>
    <w:p>
      <w:pPr>
        <w:jc w:val="both"/>
        <w:spacing w:before="120" w:after="120" w:line="440" w:lineRule="exact"/>
        <w:widowControl w:val="off"/>
        <w:rPr>
          <w:rFonts w:hint="default"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1</w:t>
      </w:r>
      <w:r>
        <w:rPr>
          <w:rFonts w:hint="eastAsia" w:ascii="Times New Roman" w:hAnsi="Times New Roman" w:eastAsia="宋体" w:cs="Times New Roman"/>
          <w:b w:val="0"/>
          <w:bCs w:val="0"/>
          <w:color w:val="auto"/>
          <w:sz w:val="24"/>
          <w:szCs w:val="24"/>
          <w:highlight w:val="none"/>
          <w:lang w:val="en-US" w:eastAsia="en-US" w:bidi="ar-SA"/>
        </w:rPr>
        <w:t xml:space="preserve">2</w:t>
      </w:r>
      <w:r>
        <w:rPr>
          <w:rFonts w:hint="default" w:ascii="Times New Roman" w:hAnsi="Times New Roman" w:eastAsia="宋体" w:cs="Times New Roman"/>
          <w:b w:val="0"/>
          <w:bCs w:val="0"/>
          <w:color w:val="auto"/>
          <w:sz w:val="24"/>
          <w:szCs w:val="24"/>
          <w:highlight w:val="none"/>
          <w:lang w:val="en-US" w:eastAsia="en-US" w:bidi="ar-SA"/>
        </w:rPr>
        <w:t xml:space="preserve">.1 在合同有效期内，任何一方因不可抗力事件导致不能履行合同，则合同履行期可延长，其延长期与不可抗力影响</w:t>
      </w:r>
      <w:r>
        <w:rPr>
          <w:rFonts w:hint="eastAsia" w:ascii="Times New Roman" w:hAnsi="Times New Roman" w:eastAsia="宋体" w:cs="Times New Roman"/>
          <w:b w:val="0"/>
          <w:bCs w:val="0"/>
          <w:color w:val="auto"/>
          <w:sz w:val="24"/>
          <w:szCs w:val="24"/>
          <w:highlight w:val="none"/>
          <w:lang w:val="en-US" w:eastAsia="en-US" w:bidi="ar-SA"/>
        </w:rPr>
        <w:t xml:space="preserve"> </w:t>
      </w:r>
      <w:r>
        <w:rPr>
          <w:rFonts w:hint="default" w:ascii="Times New Roman" w:hAnsi="Times New Roman" w:eastAsia="宋体" w:cs="Times New Roman"/>
          <w:b w:val="0"/>
          <w:bCs w:val="0"/>
          <w:color w:val="auto"/>
          <w:sz w:val="24"/>
          <w:szCs w:val="24"/>
          <w:highlight w:val="none"/>
          <w:lang w:val="en-US" w:eastAsia="en-US" w:bidi="ar-SA"/>
        </w:rPr>
        <w:t xml:space="preserve">期相同。</w:t>
      </w:r>
      <w:r/>
    </w:p>
    <w:p>
      <w:pPr>
        <w:jc w:val="both"/>
        <w:spacing w:before="120" w:after="120" w:line="440" w:lineRule="exact"/>
        <w:widowControl w:val="off"/>
        <w:rPr>
          <w:rFonts w:hint="default"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1</w:t>
      </w:r>
      <w:r>
        <w:rPr>
          <w:rFonts w:hint="eastAsia" w:ascii="Times New Roman" w:hAnsi="Times New Roman" w:eastAsia="宋体" w:cs="Times New Roman"/>
          <w:b w:val="0"/>
          <w:bCs w:val="0"/>
          <w:color w:val="auto"/>
          <w:sz w:val="24"/>
          <w:szCs w:val="24"/>
          <w:highlight w:val="none"/>
          <w:lang w:val="en-US" w:eastAsia="en-US" w:bidi="ar-SA"/>
        </w:rPr>
        <w:t xml:space="preserve">2</w:t>
      </w:r>
      <w:r>
        <w:rPr>
          <w:rFonts w:hint="default" w:ascii="Times New Roman" w:hAnsi="Times New Roman" w:eastAsia="宋体" w:cs="Times New Roman"/>
          <w:b w:val="0"/>
          <w:bCs w:val="0"/>
          <w:color w:val="auto"/>
          <w:sz w:val="24"/>
          <w:szCs w:val="24"/>
          <w:highlight w:val="none"/>
          <w:lang w:val="en-US" w:eastAsia="en-US" w:bidi="ar-SA"/>
        </w:rPr>
        <w:t xml:space="preserve">.2 不可抗力事件发生后，应立即通知对方，并寄送有关权威机构出具的证明。</w:t>
      </w:r>
      <w:r/>
    </w:p>
    <w:p>
      <w:pPr>
        <w:jc w:val="both"/>
        <w:spacing w:before="120" w:after="120" w:line="440" w:lineRule="exact"/>
        <w:widowControl w:val="off"/>
        <w:rPr>
          <w:rFonts w:hint="default"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1</w:t>
      </w:r>
      <w:r>
        <w:rPr>
          <w:rFonts w:hint="eastAsia" w:ascii="Times New Roman" w:hAnsi="Times New Roman" w:eastAsia="宋体" w:cs="Times New Roman"/>
          <w:b w:val="0"/>
          <w:bCs w:val="0"/>
          <w:color w:val="auto"/>
          <w:sz w:val="24"/>
          <w:szCs w:val="24"/>
          <w:highlight w:val="none"/>
          <w:lang w:val="en-US" w:eastAsia="en-US" w:bidi="ar-SA"/>
        </w:rPr>
        <w:t xml:space="preserve">2</w:t>
      </w:r>
      <w:r>
        <w:rPr>
          <w:rFonts w:hint="default" w:ascii="Times New Roman" w:hAnsi="Times New Roman" w:eastAsia="宋体" w:cs="Times New Roman"/>
          <w:b w:val="0"/>
          <w:bCs w:val="0"/>
          <w:color w:val="auto"/>
          <w:sz w:val="24"/>
          <w:szCs w:val="24"/>
          <w:highlight w:val="none"/>
          <w:lang w:val="en-US" w:eastAsia="en-US" w:bidi="ar-SA"/>
        </w:rPr>
        <w:t xml:space="preserve">.3 不可抗力事件延续120天以上，双方应通过友好协商，确定是否继续履行合同。</w:t>
      </w:r>
      <w:r/>
    </w:p>
    <w:p>
      <w:pPr>
        <w:jc w:val="both"/>
        <w:spacing w:before="120" w:after="120" w:line="320" w:lineRule="exact"/>
        <w:widowControl w:val="off"/>
        <w:rPr>
          <w:rFonts w:hint="default"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十</w:t>
      </w:r>
      <w:r>
        <w:rPr>
          <w:rFonts w:hint="eastAsia" w:ascii="Times New Roman" w:hAnsi="Times New Roman" w:eastAsia="宋体" w:cs="Times New Roman"/>
          <w:b w:val="0"/>
          <w:bCs w:val="0"/>
          <w:color w:val="auto"/>
          <w:sz w:val="24"/>
          <w:szCs w:val="24"/>
          <w:highlight w:val="none"/>
          <w:lang w:val="en-US" w:eastAsia="en-US" w:bidi="ar-SA"/>
        </w:rPr>
        <w:t xml:space="preserve">三</w:t>
      </w:r>
      <w:r>
        <w:rPr>
          <w:rFonts w:hint="default" w:ascii="Times New Roman" w:hAnsi="Times New Roman" w:eastAsia="宋体" w:cs="Times New Roman"/>
          <w:b w:val="0"/>
          <w:bCs w:val="0"/>
          <w:color w:val="auto"/>
          <w:sz w:val="24"/>
          <w:szCs w:val="24"/>
          <w:highlight w:val="none"/>
          <w:lang w:val="en-US" w:eastAsia="en-US" w:bidi="ar-SA"/>
        </w:rPr>
        <w:t xml:space="preserve">、</w:t>
      </w:r>
      <w:r>
        <w:rPr>
          <w:rFonts w:hint="eastAsia" w:ascii="Times New Roman" w:hAnsi="Times New Roman" w:eastAsia="宋体" w:cs="Times New Roman"/>
          <w:b w:val="0"/>
          <w:bCs w:val="0"/>
          <w:color w:val="auto"/>
          <w:sz w:val="24"/>
          <w:szCs w:val="24"/>
          <w:highlight w:val="none"/>
          <w:lang w:val="en-US" w:eastAsia="en-US" w:bidi="ar-SA"/>
        </w:rPr>
        <w:t xml:space="preserve">解决争议的方法</w:t>
      </w:r>
      <w:r/>
    </w:p>
    <w:p>
      <w:pPr>
        <w:jc w:val="both"/>
        <w:spacing w:before="120" w:after="120" w:line="440" w:lineRule="exact"/>
        <w:widowControl w:val="off"/>
        <w:rPr>
          <w:rFonts w:hint="eastAsia" w:ascii="Times New Roman" w:hAnsi="Times New Roman" w:eastAsia="宋体" w:cs="Times New Roman"/>
          <w:b w:val="0"/>
          <w:bCs w:val="0"/>
          <w:color w:val="auto"/>
          <w:sz w:val="24"/>
          <w:szCs w:val="24"/>
          <w:highlight w:val="none"/>
          <w:lang w:val="en-US" w:eastAsia="en-US" w:bidi="ar-SA"/>
        </w:rPr>
      </w:pPr>
      <w:r>
        <w:rPr>
          <w:rFonts w:hint="eastAsia" w:ascii="Times New Roman" w:hAnsi="Times New Roman" w:eastAsia="宋体" w:cs="Times New Roman"/>
          <w:b w:val="0"/>
          <w:bCs w:val="0"/>
          <w:color w:val="auto"/>
          <w:sz w:val="24"/>
          <w:szCs w:val="24"/>
          <w:highlight w:val="none"/>
          <w:lang w:val="en-US" w:eastAsia="en-US" w:bidi="ar-SA"/>
        </w:rPr>
        <w:t xml:space="preserve">13.1双方在签订、履行合同中所发生的一切争议，应通过友好协商解决。如协商不成，由甲方住所地人民法院管辖。</w:t>
      </w:r>
      <w:r/>
    </w:p>
    <w:p>
      <w:pPr>
        <w:jc w:val="both"/>
        <w:spacing w:before="120" w:after="120" w:line="320" w:lineRule="exact"/>
        <w:widowControl w:val="off"/>
        <w:rPr>
          <w:rFonts w:hint="default"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十</w:t>
      </w:r>
      <w:r>
        <w:rPr>
          <w:rFonts w:hint="eastAsia" w:ascii="Times New Roman" w:hAnsi="Times New Roman" w:eastAsia="宋体" w:cs="Times New Roman"/>
          <w:b w:val="0"/>
          <w:bCs w:val="0"/>
          <w:color w:val="auto"/>
          <w:sz w:val="24"/>
          <w:szCs w:val="24"/>
          <w:highlight w:val="none"/>
          <w:lang w:val="en-US" w:eastAsia="en-US" w:bidi="ar-SA"/>
        </w:rPr>
        <w:t xml:space="preserve">四</w:t>
      </w:r>
      <w:r>
        <w:rPr>
          <w:rFonts w:hint="default" w:ascii="Times New Roman" w:hAnsi="Times New Roman" w:eastAsia="宋体" w:cs="Times New Roman"/>
          <w:b w:val="0"/>
          <w:bCs w:val="0"/>
          <w:color w:val="auto"/>
          <w:sz w:val="24"/>
          <w:szCs w:val="24"/>
          <w:highlight w:val="none"/>
          <w:lang w:val="en-US" w:eastAsia="en-US" w:bidi="ar-SA"/>
        </w:rPr>
        <w:t xml:space="preserve">、合同生效及其它</w:t>
      </w:r>
      <w:r/>
    </w:p>
    <w:p>
      <w:pPr>
        <w:jc w:val="both"/>
        <w:spacing w:before="120" w:after="120" w:line="440" w:lineRule="exact"/>
        <w:widowControl w:val="off"/>
        <w:rPr>
          <w:rFonts w:hint="default"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1</w:t>
      </w:r>
      <w:r>
        <w:rPr>
          <w:rFonts w:hint="eastAsia" w:ascii="Times New Roman" w:hAnsi="Times New Roman" w:eastAsia="宋体" w:cs="Times New Roman"/>
          <w:b w:val="0"/>
          <w:bCs w:val="0"/>
          <w:color w:val="auto"/>
          <w:sz w:val="24"/>
          <w:szCs w:val="24"/>
          <w:highlight w:val="none"/>
          <w:lang w:val="en-US" w:eastAsia="en-US" w:bidi="ar-SA"/>
        </w:rPr>
        <w:t xml:space="preserve">4</w:t>
      </w:r>
      <w:r>
        <w:rPr>
          <w:rFonts w:hint="default" w:ascii="Times New Roman" w:hAnsi="Times New Roman" w:eastAsia="宋体" w:cs="Times New Roman"/>
          <w:b w:val="0"/>
          <w:bCs w:val="0"/>
          <w:color w:val="auto"/>
          <w:sz w:val="24"/>
          <w:szCs w:val="24"/>
          <w:highlight w:val="none"/>
          <w:lang w:val="en-US" w:eastAsia="en-US" w:bidi="ar-SA"/>
        </w:rPr>
        <w:t xml:space="preserve">.1 合同经双方法定代表人或授权委托代</w:t>
      </w:r>
      <w:r>
        <w:rPr>
          <w:rFonts w:hint="eastAsia" w:ascii="Times New Roman" w:hAnsi="Times New Roman" w:eastAsia="宋体" w:cs="Times New Roman"/>
          <w:b w:val="0"/>
          <w:bCs w:val="0"/>
          <w:color w:val="auto"/>
          <w:sz w:val="24"/>
          <w:szCs w:val="24"/>
          <w:highlight w:val="none"/>
          <w:lang w:val="en-US" w:eastAsia="en-US" w:bidi="ar-SA"/>
        </w:rPr>
        <w:t xml:space="preserve">表</w:t>
      </w:r>
      <w:r>
        <w:rPr>
          <w:rFonts w:hint="default" w:ascii="Times New Roman" w:hAnsi="Times New Roman" w:eastAsia="宋体" w:cs="Times New Roman"/>
          <w:b w:val="0"/>
          <w:bCs w:val="0"/>
          <w:color w:val="auto"/>
          <w:sz w:val="24"/>
          <w:szCs w:val="24"/>
          <w:highlight w:val="none"/>
          <w:lang w:val="en-US" w:eastAsia="en-US" w:bidi="ar-SA"/>
        </w:rPr>
        <w:t xml:space="preserve">人签字并加盖单位公章后生效。</w:t>
      </w:r>
      <w:r/>
    </w:p>
    <w:p>
      <w:pPr>
        <w:jc w:val="both"/>
        <w:spacing w:before="120" w:after="120" w:line="440" w:lineRule="exact"/>
        <w:widowControl w:val="off"/>
        <w:rPr>
          <w:rFonts w:hint="eastAsia"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en-US" w:bidi="ar-SA"/>
        </w:rPr>
        <w:t xml:space="preserve">1</w:t>
      </w:r>
      <w:r>
        <w:rPr>
          <w:rFonts w:hint="eastAsia" w:ascii="Times New Roman" w:hAnsi="Times New Roman" w:eastAsia="宋体" w:cs="Times New Roman"/>
          <w:b w:val="0"/>
          <w:bCs w:val="0"/>
          <w:color w:val="auto"/>
          <w:sz w:val="24"/>
          <w:szCs w:val="24"/>
          <w:highlight w:val="none"/>
          <w:lang w:val="en-US" w:eastAsia="en-US" w:bidi="ar-SA"/>
        </w:rPr>
        <w:t xml:space="preserve">4</w:t>
      </w:r>
      <w:r>
        <w:rPr>
          <w:rFonts w:hint="default" w:ascii="Times New Roman" w:hAnsi="Times New Roman" w:eastAsia="宋体" w:cs="Times New Roman"/>
          <w:b w:val="0"/>
          <w:bCs w:val="0"/>
          <w:color w:val="auto"/>
          <w:sz w:val="24"/>
          <w:szCs w:val="24"/>
          <w:highlight w:val="none"/>
          <w:lang w:val="en-US" w:eastAsia="en-US" w:bidi="ar-SA"/>
        </w:rPr>
        <w:t xml:space="preserve">.2本合同未尽事宜，遵照</w:t>
      </w:r>
      <w:r>
        <w:rPr>
          <w:rFonts w:hint="eastAsia" w:ascii="Times New Roman" w:hAnsi="Times New Roman" w:eastAsia="宋体" w:cs="Times New Roman"/>
          <w:b w:val="0"/>
          <w:bCs w:val="0"/>
          <w:color w:val="auto"/>
          <w:sz w:val="24"/>
          <w:szCs w:val="24"/>
          <w:highlight w:val="none"/>
          <w:lang w:val="en-US" w:eastAsia="en-US" w:bidi="ar-SA"/>
        </w:rPr>
        <w:t xml:space="preserve">《</w:t>
      </w:r>
      <w:r>
        <w:rPr>
          <w:rFonts w:hint="eastAsia" w:ascii="Times New Roman" w:hAnsi="Times New Roman" w:cs="Times New Roman"/>
          <w:b w:val="0"/>
          <w:bCs w:val="0"/>
          <w:color w:val="auto"/>
          <w:sz w:val="24"/>
          <w:szCs w:val="24"/>
          <w:highlight w:val="none"/>
          <w:lang w:val="en-US" w:eastAsia="zh-CN" w:bidi="ar-SA"/>
        </w:rPr>
        <w:t xml:space="preserve">中华人民共和国</w:t>
      </w:r>
      <w:r>
        <w:rPr>
          <w:rFonts w:hint="eastAsia" w:ascii="Times New Roman" w:hAnsi="Times New Roman" w:eastAsia="宋体" w:cs="Times New Roman"/>
          <w:b w:val="0"/>
          <w:bCs w:val="0"/>
          <w:color w:val="auto"/>
          <w:sz w:val="24"/>
          <w:szCs w:val="24"/>
          <w:highlight w:val="none"/>
          <w:lang w:val="en-US" w:eastAsia="en-US" w:bidi="ar-SA"/>
        </w:rPr>
        <w:t xml:space="preserve">民法典》、《</w:t>
      </w:r>
      <w:r>
        <w:rPr>
          <w:rFonts w:hint="eastAsia" w:ascii="Times New Roman" w:hAnsi="Times New Roman" w:cs="Times New Roman"/>
          <w:b w:val="0"/>
          <w:bCs w:val="0"/>
          <w:color w:val="auto"/>
          <w:sz w:val="24"/>
          <w:szCs w:val="24"/>
          <w:highlight w:val="none"/>
          <w:lang w:val="en-US" w:eastAsia="zh-CN" w:bidi="ar-SA"/>
        </w:rPr>
        <w:t xml:space="preserve">中华人民共和国</w:t>
      </w:r>
      <w:r>
        <w:rPr>
          <w:rFonts w:hint="eastAsia" w:ascii="Times New Roman" w:hAnsi="Times New Roman" w:eastAsia="宋体" w:cs="Times New Roman"/>
          <w:b w:val="0"/>
          <w:bCs w:val="0"/>
          <w:color w:val="auto"/>
          <w:sz w:val="24"/>
          <w:szCs w:val="24"/>
          <w:highlight w:val="none"/>
          <w:lang w:val="en-US" w:eastAsia="en-US" w:bidi="ar-SA"/>
        </w:rPr>
        <w:t xml:space="preserve">政府采购法》</w:t>
      </w:r>
      <w:r>
        <w:rPr>
          <w:rFonts w:hint="default" w:ascii="Times New Roman" w:hAnsi="Times New Roman" w:eastAsia="宋体" w:cs="Times New Roman"/>
          <w:b w:val="0"/>
          <w:bCs w:val="0"/>
          <w:color w:val="auto"/>
          <w:sz w:val="24"/>
          <w:szCs w:val="24"/>
          <w:highlight w:val="none"/>
          <w:lang w:val="en-US" w:eastAsia="en-US" w:bidi="ar-SA"/>
        </w:rPr>
        <w:t xml:space="preserve">有关条文执行。</w:t>
      </w:r>
      <w:r>
        <w:rPr>
          <w:rFonts w:hint="eastAsia" w:ascii="Times New Roman" w:hAnsi="Times New Roman" w:cs="Times New Roman"/>
          <w:b w:val="0"/>
          <w:bCs w:val="0"/>
          <w:color w:val="auto"/>
          <w:sz w:val="24"/>
          <w:szCs w:val="24"/>
          <w:highlight w:val="none"/>
          <w:lang w:val="en-US" w:eastAsia="zh-CN" w:bidi="ar-SA"/>
        </w:rPr>
        <w:t xml:space="preserve">如甲方另有关于项目服务具体要求，可以补充条款形式作为附件，与项目主合同具备同等法律效力，乙方须全面服从并执行。且不得主张与之关联的任何有益于乙方自身的任何权益。</w:t>
      </w:r>
      <w:r/>
    </w:p>
    <w:p>
      <w:pPr>
        <w:jc w:val="both"/>
        <w:spacing w:before="120" w:after="120" w:line="440" w:lineRule="exact"/>
        <w:widowControl w:val="off"/>
        <w:rPr>
          <w:rFonts w:hint="default"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1</w:t>
      </w:r>
      <w:r>
        <w:rPr>
          <w:rFonts w:hint="eastAsia" w:ascii="Times New Roman" w:hAnsi="Times New Roman" w:eastAsia="宋体" w:cs="Times New Roman"/>
          <w:b w:val="0"/>
          <w:bCs w:val="0"/>
          <w:color w:val="auto"/>
          <w:sz w:val="24"/>
          <w:szCs w:val="24"/>
          <w:highlight w:val="none"/>
          <w:lang w:val="en-US" w:eastAsia="en-US" w:bidi="ar-SA"/>
        </w:rPr>
        <w:t xml:space="preserve">4</w:t>
      </w:r>
      <w:r>
        <w:rPr>
          <w:rFonts w:hint="default" w:ascii="Times New Roman" w:hAnsi="Times New Roman" w:eastAsia="宋体" w:cs="Times New Roman"/>
          <w:b w:val="0"/>
          <w:bCs w:val="0"/>
          <w:color w:val="auto"/>
          <w:sz w:val="24"/>
          <w:szCs w:val="24"/>
          <w:highlight w:val="none"/>
          <w:lang w:val="en-US" w:eastAsia="en-US" w:bidi="ar-SA"/>
        </w:rPr>
        <w:t xml:space="preserve">.</w:t>
      </w:r>
      <w:r>
        <w:rPr>
          <w:rFonts w:hint="eastAsia" w:ascii="Times New Roman" w:hAnsi="Times New Roman" w:eastAsia="宋体" w:cs="Times New Roman"/>
          <w:b w:val="0"/>
          <w:bCs w:val="0"/>
          <w:color w:val="auto"/>
          <w:sz w:val="24"/>
          <w:szCs w:val="24"/>
          <w:highlight w:val="none"/>
          <w:lang w:val="en-US" w:eastAsia="en-US" w:bidi="ar-SA"/>
        </w:rPr>
        <w:t xml:space="preserve">3</w:t>
      </w:r>
      <w:r>
        <w:rPr>
          <w:rFonts w:hint="default" w:ascii="Times New Roman" w:hAnsi="Times New Roman" w:eastAsia="宋体" w:cs="Times New Roman"/>
          <w:b w:val="0"/>
          <w:bCs w:val="0"/>
          <w:color w:val="auto"/>
          <w:sz w:val="24"/>
          <w:szCs w:val="24"/>
          <w:highlight w:val="none"/>
          <w:lang w:val="en-US" w:eastAsia="en-US" w:bidi="ar-SA"/>
        </w:rPr>
        <w:t xml:space="preserve"> 本合同正本一式</w:t>
      </w:r>
      <w:r>
        <w:rPr>
          <w:rFonts w:hint="eastAsia" w:ascii="Times New Roman" w:hAnsi="Times New Roman" w:eastAsia="宋体" w:cs="Times New Roman"/>
          <w:b w:val="0"/>
          <w:bCs w:val="0"/>
          <w:color w:val="auto"/>
          <w:sz w:val="24"/>
          <w:szCs w:val="24"/>
          <w:highlight w:val="none"/>
          <w:lang w:val="en-US" w:eastAsia="en-US" w:bidi="ar-SA"/>
        </w:rPr>
        <w:t xml:space="preserve">两</w:t>
      </w:r>
      <w:r>
        <w:rPr>
          <w:rFonts w:hint="default" w:ascii="Times New Roman" w:hAnsi="Times New Roman" w:eastAsia="宋体" w:cs="Times New Roman"/>
          <w:b w:val="0"/>
          <w:bCs w:val="0"/>
          <w:color w:val="auto"/>
          <w:sz w:val="24"/>
          <w:szCs w:val="24"/>
          <w:highlight w:val="none"/>
          <w:lang w:val="en-US" w:eastAsia="en-US" w:bidi="ar-SA"/>
        </w:rPr>
        <w:t xml:space="preserve">份，具有同等法律效力，甲</w:t>
      </w:r>
      <w:r>
        <w:rPr>
          <w:rFonts w:hint="eastAsia" w:ascii="Times New Roman" w:hAnsi="Times New Roman" w:eastAsia="宋体" w:cs="Times New Roman"/>
          <w:b w:val="0"/>
          <w:bCs w:val="0"/>
          <w:color w:val="auto"/>
          <w:sz w:val="24"/>
          <w:szCs w:val="24"/>
          <w:highlight w:val="none"/>
          <w:lang w:val="en-US" w:eastAsia="en-US" w:bidi="ar-SA"/>
        </w:rPr>
        <w:t xml:space="preserve">方、</w:t>
      </w:r>
      <w:r>
        <w:rPr>
          <w:rFonts w:hint="default" w:ascii="Times New Roman" w:hAnsi="Times New Roman" w:eastAsia="宋体" w:cs="Times New Roman"/>
          <w:b w:val="0"/>
          <w:bCs w:val="0"/>
          <w:color w:val="auto"/>
          <w:sz w:val="24"/>
          <w:szCs w:val="24"/>
          <w:highlight w:val="none"/>
          <w:lang w:val="en-US" w:eastAsia="en-US" w:bidi="ar-SA"/>
        </w:rPr>
        <w:t xml:space="preserve">乙方各执一份。</w:t>
      </w:r>
      <w:r/>
    </w:p>
    <w:p>
      <w:pPr>
        <w:ind w:left="480" w:hanging="480"/>
        <w:jc w:val="both"/>
        <w:spacing w:before="120" w:after="120" w:line="0" w:lineRule="atLeast"/>
        <w:widowControl w:val="off"/>
        <w:rPr>
          <w:rFonts w:hint="default"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  甲方：                        乙方： </w:t>
      </w:r>
      <w:r/>
    </w:p>
    <w:p>
      <w:pPr>
        <w:jc w:val="both"/>
        <w:spacing w:before="120" w:after="120" w:line="0" w:lineRule="atLeast"/>
        <w:widowControl w:val="off"/>
        <w:rPr>
          <w:rFonts w:hint="default"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  地址：                       </w:t>
      </w:r>
      <w:r>
        <w:rPr>
          <w:rFonts w:hint="eastAsia" w:ascii="Times New Roman" w:hAnsi="Times New Roman" w:eastAsia="宋体" w:cs="Times New Roman"/>
          <w:b w:val="0"/>
          <w:bCs w:val="0"/>
          <w:color w:val="auto"/>
          <w:sz w:val="24"/>
          <w:szCs w:val="24"/>
          <w:highlight w:val="none"/>
          <w:lang w:val="en-US" w:eastAsia="en-US" w:bidi="ar-SA"/>
        </w:rPr>
        <w:t xml:space="preserve"> </w:t>
      </w:r>
      <w:r>
        <w:rPr>
          <w:rFonts w:hint="default" w:ascii="Times New Roman" w:hAnsi="Times New Roman" w:eastAsia="宋体" w:cs="Times New Roman"/>
          <w:b w:val="0"/>
          <w:bCs w:val="0"/>
          <w:color w:val="auto"/>
          <w:sz w:val="24"/>
          <w:szCs w:val="24"/>
          <w:highlight w:val="none"/>
          <w:lang w:val="en-US" w:eastAsia="en-US" w:bidi="ar-SA"/>
        </w:rPr>
        <w:t xml:space="preserve">地址： </w:t>
      </w:r>
      <w:r/>
    </w:p>
    <w:p>
      <w:pPr>
        <w:jc w:val="both"/>
        <w:spacing w:before="120" w:after="120" w:line="0" w:lineRule="atLeast"/>
        <w:widowControl w:val="off"/>
        <w:rPr>
          <w:rFonts w:hint="default" w:ascii="Times New Roman" w:hAnsi="Times New Roman" w:eastAsia="宋体" w:cs="Times New Roman"/>
          <w:b w:val="0"/>
          <w:bCs w:val="0"/>
          <w:color w:val="auto"/>
          <w:sz w:val="24"/>
          <w:szCs w:val="24"/>
          <w:highlight w:val="none"/>
          <w:lang w:val="en-US" w:eastAsia="en-US" w:bidi="ar-SA"/>
        </w:rPr>
      </w:pPr>
      <w:r>
        <w:rPr>
          <w:rFonts w:hint="default" w:ascii="Times New Roman" w:hAnsi="Times New Roman" w:eastAsia="宋体" w:cs="Times New Roman"/>
          <w:b w:val="0"/>
          <w:bCs w:val="0"/>
          <w:color w:val="auto"/>
          <w:sz w:val="24"/>
          <w:szCs w:val="24"/>
          <w:highlight w:val="none"/>
          <w:lang w:val="en-US" w:eastAsia="en-US" w:bidi="ar-SA"/>
        </w:rPr>
        <w:t xml:space="preserve">  法定代表人</w:t>
      </w:r>
      <w:r>
        <w:rPr>
          <w:rFonts w:hint="eastAsia" w:ascii="Times New Roman" w:hAnsi="Times New Roman" w:eastAsia="宋体" w:cs="Times New Roman"/>
          <w:b w:val="0"/>
          <w:bCs w:val="0"/>
          <w:color w:val="auto"/>
          <w:sz w:val="24"/>
          <w:szCs w:val="24"/>
          <w:highlight w:val="none"/>
          <w:lang w:val="en-US" w:eastAsia="en-US" w:bidi="ar-SA"/>
        </w:rPr>
        <w:t xml:space="preserve">或授权代表</w:t>
      </w:r>
      <w:r>
        <w:rPr>
          <w:rFonts w:hint="default" w:ascii="Times New Roman" w:hAnsi="Times New Roman" w:eastAsia="宋体" w:cs="Times New Roman"/>
          <w:b w:val="0"/>
          <w:bCs w:val="0"/>
          <w:color w:val="auto"/>
          <w:sz w:val="24"/>
          <w:szCs w:val="24"/>
          <w:highlight w:val="none"/>
          <w:lang w:val="en-US" w:eastAsia="en-US" w:bidi="ar-SA"/>
        </w:rPr>
        <w:t xml:space="preserve">：        法定代表人</w:t>
      </w:r>
      <w:r>
        <w:rPr>
          <w:rFonts w:hint="eastAsia" w:ascii="Times New Roman" w:hAnsi="Times New Roman" w:eastAsia="宋体" w:cs="Times New Roman"/>
          <w:b w:val="0"/>
          <w:bCs w:val="0"/>
          <w:color w:val="auto"/>
          <w:sz w:val="24"/>
          <w:szCs w:val="24"/>
          <w:highlight w:val="none"/>
          <w:lang w:val="en-US" w:eastAsia="en-US" w:bidi="ar-SA"/>
        </w:rPr>
        <w:t xml:space="preserve">或授权代表</w:t>
      </w:r>
      <w:r>
        <w:rPr>
          <w:rFonts w:hint="default" w:ascii="Times New Roman" w:hAnsi="Times New Roman" w:eastAsia="宋体" w:cs="Times New Roman"/>
          <w:b w:val="0"/>
          <w:bCs w:val="0"/>
          <w:color w:val="auto"/>
          <w:sz w:val="24"/>
          <w:szCs w:val="24"/>
          <w:highlight w:val="none"/>
          <w:lang w:val="en-US" w:eastAsia="en-US" w:bidi="ar-SA"/>
        </w:rPr>
        <w:t xml:space="preserve">：</w:t>
      </w:r>
      <w:r/>
    </w:p>
    <w:p>
      <w:pPr>
        <w:ind w:firstLine="240"/>
        <w:jc w:val="both"/>
        <w:spacing w:before="120" w:after="120" w:line="0" w:lineRule="atLeast"/>
        <w:widowControl w:val="off"/>
        <w:rPr>
          <w:rFonts w:hint="eastAsia" w:ascii="Times New Roman" w:hAnsi="Times New Roman" w:eastAsia="宋体" w:cs="Times New Roman"/>
          <w:b w:val="0"/>
          <w:bCs w:val="0"/>
          <w:color w:val="auto"/>
          <w:sz w:val="20"/>
          <w:szCs w:val="21"/>
          <w:highlight w:val="none"/>
          <w:lang w:val="en-US" w:eastAsia="en-US" w:bidi="ar-SA"/>
        </w:rPr>
      </w:pPr>
      <w:r>
        <w:rPr>
          <w:rFonts w:hint="eastAsia" w:ascii="Times New Roman" w:hAnsi="Times New Roman" w:eastAsia="宋体" w:cs="Times New Roman"/>
          <w:b w:val="0"/>
          <w:bCs w:val="0"/>
          <w:color w:val="auto"/>
          <w:sz w:val="24"/>
          <w:szCs w:val="24"/>
          <w:highlight w:val="none"/>
          <w:lang w:val="en-US" w:eastAsia="en-US" w:bidi="ar-SA"/>
        </w:rPr>
        <w:t xml:space="preserve">联系电话：                    联系电话：          </w:t>
      </w:r>
      <w:r/>
    </w:p>
    <w:p>
      <w:pPr>
        <w:rPr>
          <w:rFonts w:hint="default" w:ascii="宋体" w:hAnsi="宋体" w:eastAsia="宋体" w:cs="宋体"/>
          <w:b w:val="0"/>
          <w:bCs w:val="0"/>
          <w:color w:val="auto"/>
          <w:sz w:val="44"/>
          <w:szCs w:val="44"/>
          <w:highlight w:val="none"/>
          <w:lang w:val="en-US" w:eastAsia="zh-CN"/>
        </w:rPr>
      </w:pPr>
      <w:r>
        <w:rPr>
          <w:rFonts w:hint="eastAsia" w:ascii="Times New Roman" w:hAnsi="Times New Roman" w:eastAsia="宋体" w:cs="Times New Roman"/>
          <w:b w:val="0"/>
          <w:bCs w:val="0"/>
          <w:color w:val="auto"/>
          <w:sz w:val="20"/>
          <w:szCs w:val="21"/>
          <w:highlight w:val="none"/>
          <w:lang w:val="en-US" w:eastAsia="en-US" w:bidi="ar-SA"/>
        </w:rPr>
        <w:t xml:space="preserve">  </w:t>
      </w:r>
      <w:r>
        <w:rPr>
          <w:rFonts w:hint="default" w:ascii="Times New Roman" w:hAnsi="Times New Roman" w:eastAsia="宋体" w:cs="Times New Roman"/>
          <w:b w:val="0"/>
          <w:bCs w:val="0"/>
          <w:color w:val="auto"/>
          <w:sz w:val="24"/>
          <w:szCs w:val="24"/>
          <w:highlight w:val="none"/>
          <w:lang w:val="en-US" w:eastAsia="en-US" w:bidi="ar-SA"/>
        </w:rPr>
        <w:t xml:space="preserve">签订日期：      年  </w:t>
      </w:r>
      <w:r>
        <w:rPr>
          <w:rFonts w:hint="eastAsia" w:ascii="Times New Roman" w:hAnsi="Times New Roman" w:eastAsia="宋体" w:cs="Times New Roman"/>
          <w:b w:val="0"/>
          <w:bCs w:val="0"/>
          <w:color w:val="auto"/>
          <w:sz w:val="24"/>
          <w:szCs w:val="24"/>
          <w:highlight w:val="none"/>
          <w:lang w:val="en-US" w:eastAsia="en-US" w:bidi="ar-SA"/>
        </w:rPr>
        <w:t xml:space="preserve">  </w:t>
      </w:r>
      <w:r>
        <w:rPr>
          <w:rFonts w:hint="default" w:ascii="Times New Roman" w:hAnsi="Times New Roman" w:eastAsia="宋体" w:cs="Times New Roman"/>
          <w:b w:val="0"/>
          <w:bCs w:val="0"/>
          <w:color w:val="auto"/>
          <w:sz w:val="24"/>
          <w:szCs w:val="24"/>
          <w:highlight w:val="none"/>
          <w:lang w:val="en-US" w:eastAsia="en-US" w:bidi="ar-SA"/>
        </w:rPr>
        <w:t xml:space="preserve">月  </w:t>
      </w:r>
      <w:r>
        <w:rPr>
          <w:rFonts w:hint="eastAsia" w:ascii="Times New Roman" w:hAnsi="Times New Roman" w:eastAsia="宋体" w:cs="Times New Roman"/>
          <w:b w:val="0"/>
          <w:bCs w:val="0"/>
          <w:color w:val="auto"/>
          <w:sz w:val="24"/>
          <w:szCs w:val="24"/>
          <w:highlight w:val="none"/>
          <w:lang w:val="en-US" w:eastAsia="en-US" w:bidi="ar-SA"/>
        </w:rPr>
        <w:t xml:space="preserve"> </w:t>
      </w:r>
      <w:r>
        <w:rPr>
          <w:rFonts w:hint="default" w:ascii="Times New Roman" w:hAnsi="Times New Roman" w:eastAsia="宋体" w:cs="Times New Roman"/>
          <w:b w:val="0"/>
          <w:bCs w:val="0"/>
          <w:color w:val="auto"/>
          <w:sz w:val="24"/>
          <w:szCs w:val="24"/>
          <w:highlight w:val="none"/>
          <w:lang w:val="en-US" w:eastAsia="en-US" w:bidi="ar-SA"/>
        </w:rPr>
        <w:t xml:space="preserve">日</w:t>
      </w:r>
      <w:bookmarkEnd w:id="90"/>
      <w:r/>
      <w:bookmarkEnd w:id="91"/>
      <w:r/>
      <w:bookmarkEnd w:id="92"/>
      <w:r>
        <w:rPr>
          <w:rFonts w:hint="eastAsia" w:ascii="Times New Roman" w:hAnsi="Times New Roman" w:cs="Times New Roman"/>
          <w:b w:val="0"/>
          <w:bCs w:val="0"/>
          <w:color w:val="auto"/>
          <w:sz w:val="24"/>
          <w:szCs w:val="24"/>
          <w:highlight w:val="none"/>
          <w:lang w:val="en-US" w:eastAsia="zh-CN" w:bidi="ar-SA"/>
        </w:rPr>
        <w:t xml:space="preserve">  签订日期：   年   月  日</w:t>
      </w:r>
      <w:r/>
    </w:p>
    <w:p>
      <w:pPr>
        <w:jc w:val="center"/>
        <w:spacing w:line="500" w:lineRule="exact"/>
        <w:rPr>
          <w:rFonts w:hint="eastAsia" w:ascii="宋体" w:hAnsi="宋体" w:eastAsia="宋体" w:cs="宋体"/>
          <w:b w:val="0"/>
          <w:bCs w:val="0"/>
          <w:color w:val="auto"/>
          <w:sz w:val="44"/>
          <w:szCs w:val="44"/>
          <w:highlight w:val="none"/>
        </w:rPr>
        <w:outlineLvl w:val="0"/>
      </w:pPr>
      <w:r>
        <w:rPr>
          <w:rFonts w:hint="eastAsia" w:ascii="宋体" w:hAnsi="宋体" w:eastAsia="宋体" w:cs="宋体"/>
          <w:b w:val="0"/>
          <w:bCs w:val="0"/>
          <w:color w:val="auto"/>
          <w:sz w:val="44"/>
          <w:szCs w:val="44"/>
          <w:highlight w:val="none"/>
        </w:rPr>
      </w:r>
      <w:r/>
    </w:p>
    <w:p>
      <w:pPr>
        <w:rPr>
          <w:b w:val="0"/>
          <w:bCs w:val="0"/>
          <w:color w:val="auto"/>
          <w:highlight w:val="none"/>
        </w:rPr>
      </w:pPr>
      <w:r>
        <w:rPr>
          <w:b w:val="0"/>
          <w:bCs w:val="0"/>
          <w:color w:val="auto"/>
          <w:highlight w:val="none"/>
        </w:rPr>
      </w:r>
      <w:r/>
    </w:p>
    <w:p>
      <w:pPr>
        <w:jc w:val="center"/>
        <w:spacing w:line="500" w:lineRule="exact"/>
        <w:rPr>
          <w:rFonts w:hint="eastAsia" w:ascii="宋体" w:hAnsi="宋体" w:eastAsia="宋体" w:cs="宋体"/>
          <w:b w:val="0"/>
          <w:bCs w:val="0"/>
          <w:color w:val="auto"/>
          <w:sz w:val="44"/>
          <w:szCs w:val="44"/>
          <w:highlight w:val="none"/>
        </w:rPr>
        <w:outlineLvl w:val="0"/>
      </w:pPr>
      <w:r>
        <w:rPr>
          <w:rFonts w:hint="eastAsia" w:ascii="宋体" w:hAnsi="宋体" w:eastAsia="宋体" w:cs="宋体"/>
          <w:b w:val="0"/>
          <w:bCs w:val="0"/>
          <w:color w:val="auto"/>
          <w:sz w:val="44"/>
          <w:szCs w:val="44"/>
          <w:highlight w:val="none"/>
        </w:rPr>
      </w:r>
      <w:r/>
    </w:p>
    <w:p>
      <w:pPr>
        <w:jc w:val="center"/>
        <w:spacing w:line="500" w:lineRule="exact"/>
        <w:rPr>
          <w:rFonts w:hint="eastAsia" w:ascii="宋体" w:hAnsi="宋体" w:eastAsia="宋体" w:cs="宋体"/>
          <w:b w:val="0"/>
          <w:bCs w:val="0"/>
          <w:color w:val="auto"/>
          <w:sz w:val="44"/>
          <w:szCs w:val="44"/>
          <w:highlight w:val="none"/>
        </w:rPr>
        <w:outlineLvl w:val="0"/>
      </w:pPr>
      <w:r/>
      <w:bookmarkStart w:id="106" w:name="_GoBack"/>
      <w:r/>
      <w:bookmarkEnd w:id="106"/>
      <w:r/>
      <w:r/>
    </w:p>
    <w:p>
      <w:pPr>
        <w:jc w:val="center"/>
        <w:spacing w:line="500" w:lineRule="exact"/>
        <w:rPr>
          <w:rFonts w:hint="eastAsia" w:ascii="宋体" w:hAnsi="宋体" w:eastAsia="宋体" w:cs="宋体"/>
          <w:b w:val="0"/>
          <w:bCs w:val="0"/>
          <w:color w:val="auto"/>
          <w:sz w:val="44"/>
          <w:szCs w:val="44"/>
          <w:highlight w:val="none"/>
        </w:rPr>
        <w:outlineLvl w:val="0"/>
      </w:pPr>
      <w:r>
        <w:rPr>
          <w:rFonts w:hint="eastAsia" w:ascii="宋体" w:hAnsi="宋体" w:eastAsia="宋体" w:cs="宋体"/>
          <w:b w:val="0"/>
          <w:bCs w:val="0"/>
          <w:color w:val="auto"/>
          <w:sz w:val="44"/>
          <w:szCs w:val="44"/>
          <w:highlight w:val="none"/>
        </w:rPr>
        <w:t xml:space="preserve">第六章  响应文件格式</w:t>
      </w:r>
      <w:bookmarkEnd w:id="86"/>
      <w:r/>
      <w:bookmarkEnd w:id="87"/>
      <w:r/>
      <w:bookmarkEnd w:id="88"/>
      <w:r/>
      <w:bookmarkEnd w:id="89"/>
      <w:r/>
      <w:bookmarkStart w:id="93" w:name="_Hlt26955039"/>
      <w:r/>
      <w:bookmarkEnd w:id="93"/>
      <w:r/>
      <w:bookmarkStart w:id="94" w:name="_Hlt26671244"/>
      <w:r/>
      <w:bookmarkEnd w:id="94"/>
      <w:r/>
      <w:r/>
    </w:p>
    <w:p>
      <w:pPr>
        <w:jc w:val="center"/>
        <w:rPr>
          <w:rFonts w:hint="eastAsia" w:ascii="宋体" w:hAnsi="宋体" w:eastAsia="宋体" w:cs="宋体"/>
          <w:b w:val="0"/>
          <w:bCs w:val="0"/>
          <w:color w:val="auto"/>
          <w:sz w:val="72"/>
          <w:szCs w:val="21"/>
          <w:highlight w:val="none"/>
        </w:rPr>
      </w:pPr>
      <w:r>
        <w:rPr>
          <w:rFonts w:hint="eastAsia" w:ascii="宋体" w:hAnsi="宋体" w:eastAsia="宋体" w:cs="宋体"/>
          <w:b w:val="0"/>
          <w:bCs w:val="0"/>
          <w:color w:val="auto"/>
          <w:sz w:val="72"/>
          <w:szCs w:val="21"/>
          <w:highlight w:val="none"/>
        </w:rPr>
      </w:r>
      <w:r/>
    </w:p>
    <w:p>
      <w:pPr>
        <w:rPr>
          <w:rFonts w:hint="eastAsia" w:ascii="宋体" w:hAnsi="宋体" w:eastAsia="宋体" w:cs="宋体"/>
          <w:b w:val="0"/>
          <w:bCs w:val="0"/>
          <w:color w:val="auto"/>
          <w:sz w:val="72"/>
          <w:szCs w:val="21"/>
          <w:highlight w:val="none"/>
        </w:rPr>
      </w:pPr>
      <w:r>
        <w:rPr>
          <w:rFonts w:hint="eastAsia" w:ascii="宋体" w:hAnsi="宋体" w:eastAsia="宋体" w:cs="宋体"/>
          <w:b w:val="0"/>
          <w:bCs w:val="0"/>
          <w:color w:val="auto"/>
          <w:sz w:val="72"/>
          <w:szCs w:val="21"/>
          <w:highlight w:val="none"/>
        </w:rPr>
      </w:r>
      <w:r/>
    </w:p>
    <w:p>
      <w:pPr>
        <w:jc w:val="center"/>
        <w:rPr>
          <w:rFonts w:hint="eastAsia" w:ascii="宋体" w:hAnsi="宋体" w:eastAsia="宋体" w:cs="宋体"/>
          <w:b w:val="0"/>
          <w:bCs w:val="0"/>
          <w:color w:val="auto"/>
          <w:sz w:val="72"/>
          <w:szCs w:val="21"/>
          <w:highlight w:val="none"/>
        </w:rPr>
      </w:pPr>
      <w:r>
        <w:rPr>
          <w:rFonts w:hint="eastAsia" w:ascii="宋体" w:hAnsi="宋体" w:eastAsia="宋体" w:cs="宋体"/>
          <w:b w:val="0"/>
          <w:bCs w:val="0"/>
          <w:color w:val="auto"/>
          <w:sz w:val="72"/>
          <w:szCs w:val="21"/>
          <w:highlight w:val="none"/>
        </w:rPr>
        <w:t xml:space="preserve">响  应  文  件</w:t>
      </w:r>
      <w:r/>
    </w:p>
    <w:p>
      <w:pPr>
        <w:jc w:val="center"/>
        <w:rPr>
          <w:rFonts w:hint="eastAsia" w:ascii="宋体" w:hAnsi="宋体" w:eastAsia="宋体" w:cs="宋体"/>
          <w:b w:val="0"/>
          <w:bCs w:val="0"/>
          <w:color w:val="auto"/>
          <w:sz w:val="72"/>
          <w:szCs w:val="21"/>
          <w:highlight w:val="none"/>
        </w:rPr>
      </w:pPr>
      <w:r>
        <w:rPr>
          <w:rFonts w:hint="eastAsia" w:ascii="宋体" w:hAnsi="宋体" w:eastAsia="宋体" w:cs="宋体"/>
          <w:b w:val="0"/>
          <w:bCs w:val="0"/>
          <w:color w:val="auto"/>
          <w:sz w:val="72"/>
          <w:szCs w:val="21"/>
          <w:highlight w:val="none"/>
        </w:rPr>
      </w:r>
      <w:r/>
    </w:p>
    <w:p>
      <w:pPr>
        <w:jc w:val="center"/>
        <w:rPr>
          <w:rFonts w:hint="eastAsia" w:ascii="宋体" w:hAnsi="宋体" w:eastAsia="宋体" w:cs="宋体"/>
          <w:b w:val="0"/>
          <w:bCs w:val="0"/>
          <w:color w:val="auto"/>
          <w:sz w:val="72"/>
          <w:szCs w:val="21"/>
          <w:highlight w:val="none"/>
        </w:rPr>
      </w:pPr>
      <w:r>
        <w:rPr>
          <w:rFonts w:hint="eastAsia" w:ascii="宋体" w:hAnsi="宋体" w:eastAsia="宋体" w:cs="宋体"/>
          <w:b w:val="0"/>
          <w:bCs w:val="0"/>
          <w:color w:val="auto"/>
          <w:sz w:val="72"/>
          <w:szCs w:val="21"/>
          <w:highlight w:val="none"/>
        </w:rPr>
      </w:r>
      <w:r/>
    </w:p>
    <w:p>
      <w:pPr>
        <w:jc w:val="center"/>
        <w:rPr>
          <w:rFonts w:hint="eastAsia" w:ascii="宋体" w:hAnsi="宋体" w:eastAsia="宋体" w:cs="宋体"/>
          <w:b w:val="0"/>
          <w:bCs w:val="0"/>
          <w:color w:val="auto"/>
          <w:sz w:val="72"/>
          <w:szCs w:val="21"/>
          <w:highlight w:val="none"/>
        </w:rPr>
      </w:pPr>
      <w:r>
        <w:rPr>
          <w:rFonts w:hint="eastAsia" w:ascii="宋体" w:hAnsi="宋体" w:eastAsia="宋体" w:cs="宋体"/>
          <w:b w:val="0"/>
          <w:bCs w:val="0"/>
          <w:color w:val="auto"/>
          <w:sz w:val="72"/>
          <w:szCs w:val="21"/>
          <w:highlight w:val="none"/>
        </w:rPr>
      </w:r>
      <w:r/>
    </w:p>
    <w:p>
      <w:pPr>
        <w:jc w:val="center"/>
        <w:rPr>
          <w:rFonts w:hint="eastAsia" w:ascii="宋体" w:hAnsi="宋体" w:eastAsia="宋体" w:cs="宋体"/>
          <w:b w:val="0"/>
          <w:bCs w:val="0"/>
          <w:color w:val="auto"/>
          <w:sz w:val="36"/>
          <w:szCs w:val="21"/>
          <w:highlight w:val="none"/>
        </w:rPr>
      </w:pPr>
      <w:r>
        <w:rPr>
          <w:rFonts w:hint="eastAsia" w:ascii="宋体" w:hAnsi="宋体" w:eastAsia="宋体" w:cs="宋体"/>
          <w:b w:val="0"/>
          <w:bCs w:val="0"/>
          <w:color w:val="auto"/>
          <w:sz w:val="36"/>
          <w:szCs w:val="21"/>
          <w:highlight w:val="none"/>
        </w:rPr>
      </w:r>
      <w:r/>
    </w:p>
    <w:p>
      <w:pPr>
        <w:jc w:val="center"/>
        <w:rPr>
          <w:rFonts w:hint="eastAsia" w:ascii="宋体" w:hAnsi="宋体" w:eastAsia="宋体" w:cs="宋体"/>
          <w:b w:val="0"/>
          <w:bCs w:val="0"/>
          <w:color w:val="auto"/>
          <w:sz w:val="36"/>
          <w:szCs w:val="21"/>
          <w:highlight w:val="none"/>
        </w:rPr>
      </w:pPr>
      <w:r>
        <w:rPr>
          <w:rFonts w:hint="eastAsia" w:ascii="宋体" w:hAnsi="宋体" w:eastAsia="宋体" w:cs="宋体"/>
          <w:b w:val="0"/>
          <w:bCs w:val="0"/>
          <w:color w:val="auto"/>
          <w:sz w:val="36"/>
          <w:szCs w:val="21"/>
          <w:highlight w:val="none"/>
        </w:rPr>
      </w:r>
      <w:r/>
    </w:p>
    <w:p>
      <w:pPr>
        <w:jc w:val="center"/>
        <w:rPr>
          <w:rFonts w:hint="eastAsia" w:ascii="宋体" w:hAnsi="宋体" w:eastAsia="宋体" w:cs="宋体"/>
          <w:b w:val="0"/>
          <w:bCs w:val="0"/>
          <w:color w:val="auto"/>
          <w:sz w:val="36"/>
          <w:szCs w:val="21"/>
          <w:highlight w:val="none"/>
        </w:rPr>
      </w:pPr>
      <w:r>
        <w:rPr>
          <w:rFonts w:hint="eastAsia" w:ascii="宋体" w:hAnsi="宋体" w:eastAsia="宋体" w:cs="宋体"/>
          <w:b w:val="0"/>
          <w:bCs w:val="0"/>
          <w:color w:val="auto"/>
          <w:sz w:val="36"/>
          <w:szCs w:val="21"/>
          <w:highlight w:val="none"/>
        </w:rPr>
      </w:r>
      <w:r/>
    </w:p>
    <w:p>
      <w:pPr>
        <w:ind w:firstLine="1084"/>
        <w:rPr>
          <w:rFonts w:hint="eastAsia" w:ascii="宋体" w:hAnsi="宋体" w:eastAsia="宋体" w:cs="宋体"/>
          <w:b w:val="0"/>
          <w:bCs w:val="0"/>
          <w:color w:val="auto"/>
          <w:sz w:val="36"/>
          <w:highlight w:val="none"/>
        </w:rPr>
      </w:pPr>
      <w:r>
        <w:rPr>
          <w:rFonts w:hint="eastAsia" w:ascii="宋体" w:hAnsi="宋体" w:eastAsia="宋体" w:cs="宋体"/>
          <w:b w:val="0"/>
          <w:bCs w:val="0"/>
          <w:color w:val="auto"/>
          <w:sz w:val="36"/>
          <w:highlight w:val="none"/>
        </w:rPr>
        <w:t xml:space="preserve">项 目 名 称：</w:t>
      </w:r>
      <w:r/>
    </w:p>
    <w:p>
      <w:pPr>
        <w:ind w:firstLine="1084"/>
        <w:rPr>
          <w:rFonts w:hint="eastAsia" w:ascii="宋体" w:hAnsi="宋体" w:eastAsia="宋体" w:cs="宋体"/>
          <w:b w:val="0"/>
          <w:bCs w:val="0"/>
          <w:color w:val="auto"/>
          <w:sz w:val="36"/>
          <w:highlight w:val="none"/>
          <w:u w:val="single"/>
        </w:rPr>
      </w:pPr>
      <w:r>
        <w:rPr>
          <w:rFonts w:hint="eastAsia" w:ascii="宋体" w:hAnsi="宋体" w:eastAsia="宋体" w:cs="宋体"/>
          <w:b w:val="0"/>
          <w:bCs w:val="0"/>
          <w:color w:val="auto"/>
          <w:sz w:val="36"/>
          <w:highlight w:val="none"/>
        </w:rPr>
        <w:t xml:space="preserve">项 目 编 号：</w:t>
      </w:r>
      <w:r/>
    </w:p>
    <w:p>
      <w:pPr>
        <w:rPr>
          <w:rFonts w:hint="eastAsia" w:ascii="宋体" w:hAnsi="宋体" w:eastAsia="宋体" w:cs="宋体"/>
          <w:b w:val="0"/>
          <w:bCs w:val="0"/>
          <w:color w:val="auto"/>
          <w:sz w:val="36"/>
          <w:highlight w:val="none"/>
          <w:u w:val="single"/>
        </w:rPr>
      </w:pPr>
      <w:r>
        <w:rPr>
          <w:rFonts w:hint="eastAsia" w:ascii="宋体" w:hAnsi="宋体" w:eastAsia="宋体" w:cs="宋体"/>
          <w:b w:val="0"/>
          <w:bCs w:val="0"/>
          <w:color w:val="auto"/>
          <w:sz w:val="36"/>
          <w:highlight w:val="none"/>
        </w:rPr>
        <w:t xml:space="preserve">      供应商名称 ：</w:t>
      </w:r>
      <w:r>
        <w:rPr>
          <w:rFonts w:hint="eastAsia" w:ascii="宋体" w:hAnsi="宋体" w:eastAsia="宋体" w:cs="宋体"/>
          <w:b w:val="0"/>
          <w:bCs w:val="0"/>
          <w:color w:val="auto"/>
          <w:sz w:val="36"/>
          <w:highlight w:val="none"/>
          <w:u w:val="single"/>
        </w:rPr>
        <w:t xml:space="preserve">（盖CA电子公章）</w:t>
      </w:r>
      <w:r/>
    </w:p>
    <w:p>
      <w:pPr>
        <w:rPr>
          <w:rFonts w:hint="eastAsia" w:ascii="宋体" w:hAnsi="宋体" w:eastAsia="宋体" w:cs="宋体"/>
          <w:b w:val="0"/>
          <w:bCs w:val="0"/>
          <w:color w:val="auto"/>
          <w:sz w:val="36"/>
          <w:highlight w:val="none"/>
          <w:u w:val="single"/>
        </w:rPr>
      </w:pPr>
      <w:r>
        <w:rPr>
          <w:rFonts w:hint="eastAsia" w:ascii="宋体" w:hAnsi="宋体" w:eastAsia="宋体" w:cs="宋体"/>
          <w:b w:val="0"/>
          <w:bCs w:val="0"/>
          <w:color w:val="auto"/>
          <w:sz w:val="36"/>
          <w:highlight w:val="none"/>
        </w:rPr>
        <w:t xml:space="preserve">      日      期 ：</w:t>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sz w:val="44"/>
          <w:szCs w:val="44"/>
          <w:highlight w:val="none"/>
        </w:rPr>
      </w:pPr>
      <w:r>
        <w:rPr>
          <w:rFonts w:hint="eastAsia" w:ascii="宋体" w:hAnsi="宋体" w:eastAsia="宋体" w:cs="宋体"/>
          <w:b w:val="0"/>
          <w:bCs w:val="0"/>
          <w:color w:val="auto"/>
          <w:highlight w:val="none"/>
        </w:rPr>
        <w:br w:type="page" w:clear="all"/>
      </w:r>
      <w:r/>
    </w:p>
    <w:p>
      <w:pPr>
        <w:jc w:val="center"/>
        <w:spacing w:line="440" w:lineRule="exact"/>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 xml:space="preserve">响应文件目录</w:t>
      </w:r>
      <w:r/>
    </w:p>
    <w:p>
      <w:pPr>
        <w:jc w:val="center"/>
        <w:spacing w:line="440" w:lineRule="exact"/>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numPr>
          <w:ilvl w:val="0"/>
          <w:numId w:val="0"/>
        </w:num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eastAsia="zh-CN"/>
        </w:rPr>
        <w:t xml:space="preserve">一、</w:t>
      </w:r>
      <w:r>
        <w:rPr>
          <w:rFonts w:hint="eastAsia" w:ascii="宋体" w:hAnsi="宋体" w:eastAsia="宋体" w:cs="宋体"/>
          <w:b w:val="0"/>
          <w:bCs w:val="0"/>
          <w:color w:val="auto"/>
          <w:sz w:val="28"/>
          <w:szCs w:val="28"/>
          <w:highlight w:val="none"/>
        </w:rPr>
        <w:t xml:space="preserve">磋商响应函</w:t>
      </w:r>
      <w:r/>
    </w:p>
    <w:p>
      <w:pPr>
        <w:numPr>
          <w:ilvl w:val="0"/>
          <w:numId w:val="0"/>
        </w:numPr>
        <w:spacing w:line="360" w:lineRule="auto"/>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 xml:space="preserve">二、供应商基本信息</w:t>
      </w:r>
      <w:r/>
    </w:p>
    <w:p>
      <w:pPr>
        <w:spacing w:line="360" w:lineRule="auto"/>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32"/>
          <w:highlight w:val="none"/>
          <w:lang w:eastAsia="zh-CN"/>
        </w:rPr>
        <w:t xml:space="preserve">三</w:t>
      </w:r>
      <w:r>
        <w:rPr>
          <w:rFonts w:hint="eastAsia" w:ascii="宋体" w:hAnsi="宋体" w:eastAsia="宋体" w:cs="宋体"/>
          <w:b w:val="0"/>
          <w:bCs w:val="0"/>
          <w:color w:val="auto"/>
          <w:sz w:val="32"/>
          <w:highlight w:val="none"/>
        </w:rPr>
        <w:t xml:space="preserve">、供应商资质</w:t>
      </w:r>
      <w:r>
        <w:rPr>
          <w:rFonts w:hint="eastAsia" w:ascii="宋体" w:hAnsi="宋体" w:eastAsia="宋体" w:cs="宋体"/>
          <w:b w:val="0"/>
          <w:bCs w:val="0"/>
          <w:color w:val="auto"/>
          <w:sz w:val="32"/>
          <w:highlight w:val="none"/>
          <w:lang w:eastAsia="zh-CN"/>
        </w:rPr>
        <w:t xml:space="preserve">（与采购文件资格要求对应）</w:t>
      </w:r>
      <w:r/>
    </w:p>
    <w:p>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eastAsia="zh-CN"/>
        </w:rPr>
        <w:t xml:space="preserve">四</w:t>
      </w:r>
      <w:r>
        <w:rPr>
          <w:rFonts w:hint="eastAsia" w:ascii="宋体" w:hAnsi="宋体" w:eastAsia="宋体" w:cs="宋体"/>
          <w:b w:val="0"/>
          <w:bCs w:val="0"/>
          <w:color w:val="auto"/>
          <w:sz w:val="28"/>
          <w:szCs w:val="28"/>
          <w:highlight w:val="none"/>
        </w:rPr>
        <w:t xml:space="preserve">、法人授权书</w:t>
      </w:r>
      <w:r/>
    </w:p>
    <w:p>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eastAsia="zh-CN"/>
        </w:rPr>
        <w:t xml:space="preserve">五</w:t>
      </w:r>
      <w:r>
        <w:rPr>
          <w:rFonts w:hint="eastAsia" w:ascii="宋体" w:hAnsi="宋体" w:eastAsia="宋体" w:cs="宋体"/>
          <w:b w:val="0"/>
          <w:bCs w:val="0"/>
          <w:color w:val="auto"/>
          <w:sz w:val="28"/>
          <w:szCs w:val="28"/>
          <w:highlight w:val="none"/>
        </w:rPr>
        <w:t xml:space="preserve">、磋商报价表</w:t>
      </w:r>
      <w:r/>
    </w:p>
    <w:p>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eastAsia="zh-CN"/>
        </w:rPr>
        <w:t xml:space="preserve">六</w:t>
      </w:r>
      <w:r>
        <w:rPr>
          <w:rFonts w:hint="eastAsia" w:ascii="宋体" w:hAnsi="宋体" w:eastAsia="宋体" w:cs="宋体"/>
          <w:b w:val="0"/>
          <w:bCs w:val="0"/>
          <w:color w:val="auto"/>
          <w:sz w:val="28"/>
          <w:szCs w:val="28"/>
          <w:highlight w:val="none"/>
        </w:rPr>
        <w:t xml:space="preserve">、分项报价表</w:t>
      </w:r>
      <w:r/>
    </w:p>
    <w:p>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eastAsia="zh-CN"/>
        </w:rPr>
        <w:t xml:space="preserve">七</w:t>
      </w:r>
      <w:r>
        <w:rPr>
          <w:rFonts w:hint="eastAsia" w:ascii="宋体" w:hAnsi="宋体" w:eastAsia="宋体" w:cs="宋体"/>
          <w:b w:val="0"/>
          <w:bCs w:val="0"/>
          <w:color w:val="auto"/>
          <w:sz w:val="28"/>
          <w:szCs w:val="28"/>
          <w:highlight w:val="none"/>
        </w:rPr>
        <w:t xml:space="preserve">、中小企业或残疾人福利性单位声明函</w:t>
      </w:r>
      <w:r/>
    </w:p>
    <w:p>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eastAsia="zh-CN"/>
        </w:rPr>
        <w:t xml:space="preserve">八</w:t>
      </w:r>
      <w:r>
        <w:rPr>
          <w:rFonts w:hint="eastAsia" w:ascii="宋体" w:hAnsi="宋体" w:eastAsia="宋体" w:cs="宋体"/>
          <w:b w:val="0"/>
          <w:bCs w:val="0"/>
          <w:color w:val="auto"/>
          <w:sz w:val="28"/>
          <w:szCs w:val="28"/>
          <w:highlight w:val="none"/>
        </w:rPr>
        <w:t xml:space="preserve">、</w:t>
      </w:r>
      <w:bookmarkStart w:id="95" w:name="OLE_LINK4"/>
      <w:r>
        <w:rPr>
          <w:rFonts w:hint="eastAsia" w:ascii="宋体" w:hAnsi="宋体" w:eastAsia="宋体" w:cs="宋体"/>
          <w:b w:val="0"/>
          <w:bCs w:val="0"/>
          <w:color w:val="auto"/>
          <w:sz w:val="28"/>
          <w:szCs w:val="28"/>
          <w:highlight w:val="none"/>
        </w:rPr>
        <w:t xml:space="preserve">技术响应偏离表</w:t>
      </w:r>
      <w:bookmarkEnd w:id="95"/>
      <w:r>
        <w:rPr>
          <w:rFonts w:hint="eastAsia" w:ascii="宋体" w:hAnsi="宋体" w:eastAsia="宋体" w:cs="宋体"/>
          <w:b w:val="0"/>
          <w:bCs w:val="0"/>
          <w:color w:val="auto"/>
          <w:sz w:val="28"/>
          <w:szCs w:val="28"/>
          <w:highlight w:val="none"/>
        </w:rPr>
        <w:t xml:space="preserve">（技术参数响应）</w:t>
      </w:r>
      <w:r/>
    </w:p>
    <w:p>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eastAsia="zh-CN"/>
        </w:rPr>
        <w:t xml:space="preserve">九</w:t>
      </w:r>
      <w:r>
        <w:rPr>
          <w:rFonts w:hint="eastAsia" w:ascii="宋体" w:hAnsi="宋体" w:eastAsia="宋体" w:cs="宋体"/>
          <w:b w:val="0"/>
          <w:bCs w:val="0"/>
          <w:color w:val="auto"/>
          <w:sz w:val="28"/>
          <w:szCs w:val="28"/>
          <w:highlight w:val="none"/>
        </w:rPr>
        <w:t xml:space="preserve">、项目组人员</w:t>
      </w:r>
      <w:r/>
    </w:p>
    <w:p>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eastAsia="zh-CN"/>
        </w:rPr>
        <w:t xml:space="preserve">十</w:t>
      </w:r>
      <w:r>
        <w:rPr>
          <w:rFonts w:hint="eastAsia" w:ascii="宋体" w:hAnsi="宋体" w:eastAsia="宋体" w:cs="宋体"/>
          <w:b w:val="0"/>
          <w:bCs w:val="0"/>
          <w:color w:val="auto"/>
          <w:sz w:val="28"/>
          <w:szCs w:val="28"/>
          <w:highlight w:val="none"/>
        </w:rPr>
        <w:t xml:space="preserve">、企业业绩</w:t>
      </w:r>
      <w:r/>
    </w:p>
    <w:p>
      <w:pPr>
        <w:pStyle w:val="750"/>
        <w:spacing w:before="0" w:after="0" w:line="520" w:lineRule="exact"/>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rPr>
        <w:t xml:space="preserve">十</w:t>
      </w:r>
      <w:r>
        <w:rPr>
          <w:rFonts w:hint="eastAsia" w:ascii="宋体" w:hAnsi="宋体" w:eastAsia="宋体" w:cs="宋体"/>
          <w:b w:val="0"/>
          <w:bCs w:val="0"/>
          <w:color w:val="auto"/>
          <w:sz w:val="28"/>
          <w:szCs w:val="28"/>
          <w:highlight w:val="none"/>
          <w:lang w:eastAsia="zh-CN"/>
        </w:rPr>
        <w:t xml:space="preserve">一</w:t>
      </w:r>
      <w:r>
        <w:rPr>
          <w:rFonts w:hint="eastAsia" w:ascii="宋体" w:hAnsi="宋体" w:eastAsia="宋体" w:cs="宋体"/>
          <w:b w:val="0"/>
          <w:bCs w:val="0"/>
          <w:color w:val="auto"/>
          <w:sz w:val="28"/>
          <w:szCs w:val="28"/>
          <w:highlight w:val="none"/>
        </w:rPr>
        <w:t xml:space="preserve">、</w:t>
      </w:r>
      <w:r>
        <w:rPr>
          <w:rFonts w:hint="eastAsia" w:ascii="宋体" w:hAnsi="宋体" w:eastAsia="宋体" w:cs="宋体"/>
          <w:b w:val="0"/>
          <w:bCs w:val="0"/>
          <w:color w:val="auto"/>
          <w:sz w:val="28"/>
          <w:szCs w:val="28"/>
          <w:highlight w:val="none"/>
          <w:lang w:eastAsia="zh-CN"/>
        </w:rPr>
        <w:t xml:space="preserve">项目实施方案</w:t>
      </w:r>
      <w:r/>
    </w:p>
    <w:p>
      <w:pPr>
        <w:spacing w:line="360" w:lineRule="auto"/>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r>
      <w:r/>
    </w:p>
    <w:p>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eastAsia="zh-CN"/>
        </w:rPr>
        <w:t xml:space="preserve">十二</w:t>
      </w:r>
      <w:r>
        <w:rPr>
          <w:rFonts w:hint="eastAsia" w:ascii="宋体" w:hAnsi="宋体" w:eastAsia="宋体" w:cs="宋体"/>
          <w:b w:val="0"/>
          <w:bCs w:val="0"/>
          <w:color w:val="auto"/>
          <w:sz w:val="28"/>
          <w:szCs w:val="28"/>
          <w:highlight w:val="none"/>
        </w:rPr>
        <w:t xml:space="preserve">、磋商所需其他材料</w:t>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ind w:firstLine="480"/>
        <w:spacing w:line="440" w:lineRule="exact"/>
        <w:rPr>
          <w:rFonts w:hint="eastAsia"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r>
      <w:r/>
    </w:p>
    <w:p>
      <w:pPr>
        <w:ind w:firstLine="480"/>
        <w:spacing w:line="440" w:lineRule="exact"/>
        <w:rPr>
          <w:rFonts w:hint="eastAsia"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r>
      <w:r/>
    </w:p>
    <w:p>
      <w:pPr>
        <w:ind w:firstLine="480"/>
        <w:spacing w:line="440" w:lineRule="exact"/>
        <w:rPr>
          <w:rFonts w:hint="eastAsia"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r>
      <w:r/>
    </w:p>
    <w:p>
      <w:pPr>
        <w:ind w:firstLine="480"/>
        <w:spacing w:line="440" w:lineRule="exact"/>
        <w:rPr>
          <w:rFonts w:hint="eastAsia"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r>
      <w:r/>
    </w:p>
    <w:p>
      <w:pPr>
        <w:ind w:firstLine="480"/>
        <w:spacing w:line="440" w:lineRule="exact"/>
        <w:rPr>
          <w:rFonts w:hint="eastAsia"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r>
      <w:r/>
    </w:p>
    <w:p>
      <w:pPr>
        <w:ind w:firstLine="480"/>
        <w:spacing w:line="440" w:lineRule="exact"/>
        <w:rPr>
          <w:rFonts w:hint="eastAsia"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r>
      <w:r/>
    </w:p>
    <w:p>
      <w:pPr>
        <w:spacing w:line="440" w:lineRule="exact"/>
        <w:rPr>
          <w:rFonts w:hint="eastAsia"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r>
      <w:r/>
    </w:p>
    <w:p>
      <w:pPr>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br w:type="page" w:clear="all"/>
      </w:r>
      <w:r/>
    </w:p>
    <w:p>
      <w:pPr>
        <w:pStyle w:val="750"/>
        <w:ind w:firstLine="320"/>
        <w:spacing w:before="0" w:after="0" w:line="52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t xml:space="preserve">一、磋商响应函</w:t>
      </w:r>
      <w:r/>
    </w:p>
    <w:p>
      <w:pPr>
        <w:pStyle w:val="1335"/>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335"/>
        <w:jc w:val="cente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 xml:space="preserve">磋商响应函</w:t>
      </w:r>
      <w:r/>
    </w:p>
    <w:p>
      <w:pPr>
        <w:pStyle w:val="1335"/>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u w:val="single"/>
        </w:rPr>
        <w:t xml:space="preserve">（采购单位名称）</w:t>
      </w:r>
      <w:r>
        <w:rPr>
          <w:rFonts w:hint="eastAsia" w:ascii="宋体" w:hAnsi="宋体" w:eastAsia="宋体" w:cs="宋体"/>
          <w:b w:val="0"/>
          <w:bCs w:val="0"/>
          <w:color w:val="auto"/>
          <w:sz w:val="24"/>
          <w:szCs w:val="24"/>
          <w:highlight w:val="none"/>
        </w:rPr>
        <w:t xml:space="preserve">：</w:t>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w:t>
      </w:r>
      <w:r>
        <w:rPr>
          <w:rFonts w:hint="eastAsia" w:ascii="宋体" w:hAnsi="宋体" w:eastAsia="宋体" w:cs="宋体"/>
          <w:b w:val="0"/>
          <w:bCs w:val="0"/>
          <w:color w:val="auto"/>
          <w:sz w:val="24"/>
          <w:szCs w:val="24"/>
          <w:highlight w:val="none"/>
          <w:u w:val="single"/>
        </w:rPr>
        <w:t xml:space="preserve">（项目编号）</w:t>
      </w:r>
      <w:r>
        <w:rPr>
          <w:rFonts w:hint="eastAsia" w:ascii="宋体" w:hAnsi="宋体" w:eastAsia="宋体" w:cs="宋体"/>
          <w:b w:val="0"/>
          <w:bCs w:val="0"/>
          <w:color w:val="auto"/>
          <w:sz w:val="24"/>
          <w:szCs w:val="24"/>
          <w:highlight w:val="none"/>
        </w:rPr>
        <w:t xml:space="preserve">的</w:t>
      </w:r>
      <w:r>
        <w:rPr>
          <w:rFonts w:hint="eastAsia" w:ascii="宋体" w:hAnsi="宋体" w:eastAsia="宋体" w:cs="宋体"/>
          <w:b w:val="0"/>
          <w:bCs w:val="0"/>
          <w:color w:val="auto"/>
          <w:sz w:val="24"/>
          <w:szCs w:val="24"/>
          <w:highlight w:val="none"/>
          <w:u w:val="single"/>
        </w:rPr>
        <w:t xml:space="preserve">（项目名称）</w:t>
      </w:r>
      <w:r>
        <w:rPr>
          <w:rFonts w:hint="eastAsia" w:ascii="宋体" w:hAnsi="宋体" w:eastAsia="宋体" w:cs="宋体"/>
          <w:b w:val="0"/>
          <w:bCs w:val="0"/>
          <w:color w:val="auto"/>
          <w:sz w:val="24"/>
          <w:szCs w:val="24"/>
          <w:highlight w:val="none"/>
        </w:rPr>
        <w:t xml:space="preserve">竞争性磋商文件，我方在参加本项目竞争性磋商活动中，特做出如下承诺：</w:t>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一、我方具备《中华人民共和国政府采购法》第二十二条第一款规定的6项条件；</w:t>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三、我方按磋商文件要求提交响应文件，响应磋商文件规定的响应有效期；</w:t>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四、如果我方的响应文件被接受，我方将按《中华人民共和国民法典（第三编合同）》及其他有关法律、法规的规定，按期、按质、按量交付采购单位，全面做到履约守信；</w:t>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五、我方若违背本声明及承诺约定，经查实，自愿接受采购人及相关主管部门相应的规定处理，并依法承担相应的法律责任。</w:t>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六、我方同意采购人、采购代理机构将本函上网公开。</w:t>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供应商名称： （盖CA电子公章）</w:t>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日期：    年    月   日</w:t>
      </w:r>
      <w:r/>
    </w:p>
    <w:p>
      <w:pPr>
        <w:ind w:firstLine="48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rPr>
          <w:rFonts w:hint="eastAsia" w:ascii="宋体" w:hAnsi="宋体" w:eastAsia="宋体" w:cs="宋体"/>
          <w:b w:val="0"/>
          <w:bCs w:val="0"/>
          <w:color w:val="auto"/>
          <w:sz w:val="32"/>
          <w:szCs w:val="32"/>
          <w:highlight w:val="none"/>
        </w:rPr>
      </w:pPr>
      <w:r/>
      <w:bookmarkStart w:id="96" w:name="_Toc120614284"/>
      <w:r>
        <w:rPr>
          <w:rFonts w:hint="eastAsia" w:ascii="宋体" w:hAnsi="宋体" w:eastAsia="宋体" w:cs="宋体"/>
          <w:b w:val="0"/>
          <w:bCs w:val="0"/>
          <w:color w:val="auto"/>
          <w:sz w:val="32"/>
          <w:szCs w:val="32"/>
          <w:highlight w:val="none"/>
        </w:rPr>
        <w:br w:type="page" w:clear="all"/>
      </w:r>
      <w:r/>
    </w:p>
    <w:p>
      <w:pPr>
        <w:pStyle w:val="750"/>
        <w:ind w:firstLine="320"/>
        <w:spacing w:before="0" w:after="0" w:line="520" w:lineRule="exact"/>
        <w:rPr>
          <w:rFonts w:hint="eastAsia" w:ascii="宋体" w:hAnsi="宋体" w:eastAsia="宋体" w:cs="宋体"/>
          <w:b w:val="0"/>
          <w:bCs w:val="0"/>
          <w:color w:val="auto"/>
          <w:sz w:val="32"/>
          <w:highlight w:val="none"/>
          <w:lang w:eastAsia="zh-CN"/>
        </w:rPr>
      </w:pPr>
      <w:r/>
      <w:bookmarkStart w:id="97" w:name="_Toc15099"/>
      <w:r>
        <w:rPr>
          <w:rFonts w:hint="eastAsia" w:ascii="宋体" w:hAnsi="宋体" w:eastAsia="宋体" w:cs="宋体"/>
          <w:b w:val="0"/>
          <w:bCs w:val="0"/>
          <w:color w:val="auto"/>
          <w:sz w:val="32"/>
          <w:highlight w:val="none"/>
          <w:lang w:eastAsia="zh-CN"/>
        </w:rPr>
        <w:t xml:space="preserve">二、供应商基本信息</w:t>
      </w:r>
      <w:r/>
    </w:p>
    <w:p>
      <w:pPr>
        <w:pStyle w:val="750"/>
        <w:ind w:firstLine="320"/>
        <w:spacing w:before="0" w:after="0" w:line="520" w:lineRule="exact"/>
        <w:rPr>
          <w:rFonts w:hint="eastAsia" w:ascii="宋体" w:hAnsi="宋体" w:eastAsia="宋体" w:cs="宋体"/>
          <w:b w:val="0"/>
          <w:bCs w:val="0"/>
          <w:color w:val="auto"/>
          <w:sz w:val="32"/>
          <w:highlight w:val="none"/>
          <w:lang w:eastAsia="zh-CN"/>
        </w:rPr>
      </w:pPr>
      <w:r>
        <w:rPr>
          <w:rFonts w:hint="eastAsia" w:ascii="宋体" w:hAnsi="宋体" w:eastAsia="宋体" w:cs="宋体"/>
          <w:b w:val="0"/>
          <w:bCs w:val="0"/>
          <w:color w:val="auto"/>
          <w:sz w:val="32"/>
          <w:highlight w:val="none"/>
          <w:lang w:eastAsia="zh-CN"/>
        </w:rPr>
      </w:r>
      <w:r/>
    </w:p>
    <w:p>
      <w:pPr>
        <w:pStyle w:val="1339"/>
        <w:jc w:val="center"/>
        <w:rPr>
          <w:rFonts w:hint="eastAsia" w:ascii="宋体" w:hAnsi="宋体" w:eastAsia="宋体" w:cs="宋体"/>
          <w:b w:val="0"/>
          <w:bCs w:val="0"/>
          <w:color w:val="auto"/>
          <w:sz w:val="32"/>
          <w:szCs w:val="32"/>
          <w:highlight w:val="none"/>
          <w:lang w:val="en-US" w:eastAsia="zh-CN" w:bidi="ar-SA"/>
        </w:rPr>
      </w:pPr>
      <w:r>
        <w:rPr>
          <w:rFonts w:hint="eastAsia" w:ascii="宋体" w:hAnsi="宋体" w:eastAsia="宋体" w:cs="宋体"/>
          <w:b w:val="0"/>
          <w:bCs w:val="0"/>
          <w:color w:val="auto"/>
          <w:sz w:val="32"/>
          <w:szCs w:val="32"/>
          <w:highlight w:val="none"/>
          <w:lang w:val="en-US" w:eastAsia="zh-CN" w:bidi="ar-SA"/>
        </w:rPr>
      </w:r>
      <w:r/>
    </w:p>
    <w:p>
      <w:pPr>
        <w:pStyle w:val="1339"/>
        <w:jc w:val="center"/>
        <w:rPr>
          <w:rFonts w:hint="eastAsia" w:ascii="宋体" w:hAnsi="宋体" w:eastAsia="宋体" w:cs="宋体"/>
          <w:b w:val="0"/>
          <w:bCs w:val="0"/>
          <w:color w:val="auto"/>
          <w:sz w:val="32"/>
          <w:szCs w:val="32"/>
          <w:highlight w:val="none"/>
          <w:lang w:val="en-US" w:eastAsia="zh-CN" w:bidi="ar-SA"/>
        </w:rPr>
      </w:pPr>
      <w:r>
        <w:rPr>
          <w:rFonts w:hint="eastAsia" w:ascii="宋体" w:hAnsi="宋体" w:eastAsia="宋体" w:cs="宋体"/>
          <w:b w:val="0"/>
          <w:bCs w:val="0"/>
          <w:color w:val="auto"/>
          <w:sz w:val="32"/>
          <w:szCs w:val="32"/>
          <w:highlight w:val="none"/>
          <w:lang w:val="en-US" w:eastAsia="zh-CN" w:bidi="ar-SA"/>
        </w:rPr>
        <w:t xml:space="preserve">供应商基本情况表</w:t>
      </w:r>
      <w:r/>
    </w:p>
    <w:tbl>
      <w:tblPr>
        <w:tblStyle w:val="759"/>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339"/>
              <w:jc w:val="center"/>
              <w:spacing w:line="6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供应商名称</w:t>
            </w:r>
            <w:r/>
          </w:p>
        </w:tc>
        <w:tc>
          <w:tcPr>
            <w:gridSpan w:val="3"/>
            <w:tcW w:w="6998" w:type="dxa"/>
            <w:vAlign w:val="center"/>
            <w:textDirection w:val="lrTb"/>
            <w:noWrap w:val="false"/>
          </w:tcPr>
          <w:p>
            <w:pPr>
              <w:pStyle w:val="1339"/>
              <w:jc w:val="center"/>
              <w:spacing w:line="6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c>
          <w:tcPr>
            <w:tcW w:w="1526" w:type="dxa"/>
            <w:vAlign w:val="center"/>
            <w:textDirection w:val="lrTb"/>
            <w:noWrap w:val="false"/>
          </w:tcPr>
          <w:p>
            <w:pPr>
              <w:pStyle w:val="1339"/>
              <w:jc w:val="center"/>
              <w:spacing w:line="6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法定代表人</w:t>
            </w:r>
            <w:r/>
          </w:p>
        </w:tc>
        <w:tc>
          <w:tcPr>
            <w:tcW w:w="3118" w:type="dxa"/>
            <w:vAlign w:val="center"/>
            <w:textDirection w:val="lrTb"/>
            <w:noWrap w:val="false"/>
          </w:tcPr>
          <w:p>
            <w:pPr>
              <w:pStyle w:val="1339"/>
              <w:jc w:val="center"/>
              <w:spacing w:line="6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76" w:type="dxa"/>
            <w:vAlign w:val="center"/>
            <w:textDirection w:val="lrTb"/>
            <w:noWrap w:val="false"/>
          </w:tcPr>
          <w:p>
            <w:pPr>
              <w:pStyle w:val="1339"/>
              <w:jc w:val="center"/>
              <w:spacing w:line="6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注册地区</w:t>
            </w:r>
            <w:r/>
          </w:p>
        </w:tc>
        <w:tc>
          <w:tcPr>
            <w:tcW w:w="2604" w:type="dxa"/>
            <w:vAlign w:val="center"/>
            <w:textDirection w:val="lrTb"/>
            <w:noWrap w:val="false"/>
          </w:tcPr>
          <w:p>
            <w:pPr>
              <w:pStyle w:val="1339"/>
              <w:jc w:val="center"/>
              <w:spacing w:line="6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c>
          <w:tcPr>
            <w:tcW w:w="1526" w:type="dxa"/>
            <w:vAlign w:val="center"/>
            <w:textDirection w:val="lrTb"/>
            <w:noWrap w:val="false"/>
          </w:tcPr>
          <w:p>
            <w:pPr>
              <w:pStyle w:val="1339"/>
              <w:jc w:val="center"/>
              <w:spacing w:line="6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地址</w:t>
            </w:r>
            <w:r/>
          </w:p>
        </w:tc>
        <w:tc>
          <w:tcPr>
            <w:tcW w:w="3118" w:type="dxa"/>
            <w:vAlign w:val="center"/>
            <w:textDirection w:val="lrTb"/>
            <w:noWrap w:val="false"/>
          </w:tcPr>
          <w:p>
            <w:pPr>
              <w:pStyle w:val="1339"/>
              <w:jc w:val="center"/>
              <w:spacing w:line="6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76" w:type="dxa"/>
            <w:vAlign w:val="center"/>
            <w:textDirection w:val="lrTb"/>
            <w:noWrap w:val="false"/>
          </w:tcPr>
          <w:p>
            <w:pPr>
              <w:pStyle w:val="1339"/>
              <w:jc w:val="center"/>
              <w:spacing w:line="6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邮政编码</w:t>
            </w:r>
            <w:r/>
          </w:p>
        </w:tc>
        <w:tc>
          <w:tcPr>
            <w:tcW w:w="2604" w:type="dxa"/>
            <w:vAlign w:val="center"/>
            <w:textDirection w:val="lrTb"/>
            <w:noWrap w:val="false"/>
          </w:tcPr>
          <w:p>
            <w:pPr>
              <w:pStyle w:val="1339"/>
              <w:jc w:val="center"/>
              <w:spacing w:line="6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c>
          <w:tcPr>
            <w:tcW w:w="1526" w:type="dxa"/>
            <w:vAlign w:val="center"/>
            <w:textDirection w:val="lrTb"/>
            <w:noWrap w:val="false"/>
          </w:tcPr>
          <w:p>
            <w:pPr>
              <w:pStyle w:val="1339"/>
              <w:jc w:val="center"/>
              <w:spacing w:line="6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成立时间</w:t>
            </w:r>
            <w:r/>
          </w:p>
        </w:tc>
        <w:tc>
          <w:tcPr>
            <w:tcW w:w="3118" w:type="dxa"/>
            <w:vAlign w:val="center"/>
            <w:textDirection w:val="lrTb"/>
            <w:noWrap w:val="false"/>
          </w:tcPr>
          <w:p>
            <w:pPr>
              <w:pStyle w:val="1339"/>
              <w:jc w:val="center"/>
              <w:spacing w:line="6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76" w:type="dxa"/>
            <w:vAlign w:val="center"/>
            <w:textDirection w:val="lrTb"/>
            <w:noWrap w:val="false"/>
          </w:tcPr>
          <w:p>
            <w:pPr>
              <w:pStyle w:val="1339"/>
              <w:jc w:val="center"/>
              <w:spacing w:line="6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单位性质</w:t>
            </w:r>
            <w:r/>
          </w:p>
        </w:tc>
        <w:tc>
          <w:tcPr>
            <w:tcW w:w="2604" w:type="dxa"/>
            <w:vAlign w:val="center"/>
            <w:textDirection w:val="lrTb"/>
            <w:noWrap w:val="false"/>
          </w:tcPr>
          <w:p>
            <w:pPr>
              <w:pStyle w:val="1339"/>
              <w:jc w:val="center"/>
              <w:spacing w:line="6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c>
          <w:tcPr>
            <w:tcW w:w="1526" w:type="dxa"/>
            <w:vAlign w:val="center"/>
            <w:textDirection w:val="lrTb"/>
            <w:noWrap w:val="false"/>
          </w:tcPr>
          <w:p>
            <w:pPr>
              <w:pStyle w:val="1339"/>
              <w:jc w:val="center"/>
              <w:spacing w:line="6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注册号或社会信用代码</w:t>
            </w:r>
            <w:r/>
          </w:p>
        </w:tc>
        <w:tc>
          <w:tcPr>
            <w:tcW w:w="3118" w:type="dxa"/>
            <w:vAlign w:val="center"/>
            <w:textDirection w:val="lrTb"/>
            <w:noWrap w:val="false"/>
          </w:tcPr>
          <w:p>
            <w:pPr>
              <w:pStyle w:val="1339"/>
              <w:jc w:val="center"/>
              <w:spacing w:line="6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76" w:type="dxa"/>
            <w:vAlign w:val="center"/>
            <w:textDirection w:val="lrTb"/>
            <w:noWrap w:val="false"/>
          </w:tcPr>
          <w:p>
            <w:pPr>
              <w:pStyle w:val="1339"/>
              <w:jc w:val="center"/>
              <w:spacing w:line="6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注册资本（万元）</w:t>
            </w:r>
            <w:r/>
          </w:p>
        </w:tc>
        <w:tc>
          <w:tcPr>
            <w:tcW w:w="2604" w:type="dxa"/>
            <w:vAlign w:val="center"/>
            <w:textDirection w:val="lrTb"/>
            <w:noWrap w:val="false"/>
          </w:tcPr>
          <w:p>
            <w:pPr>
              <w:pStyle w:val="1339"/>
              <w:jc w:val="center"/>
              <w:spacing w:line="6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c>
          <w:tcPr>
            <w:tcW w:w="1526" w:type="dxa"/>
            <w:vAlign w:val="center"/>
            <w:textDirection w:val="lrTb"/>
            <w:noWrap w:val="false"/>
          </w:tcPr>
          <w:p>
            <w:pPr>
              <w:pStyle w:val="1339"/>
              <w:jc w:val="center"/>
              <w:spacing w:line="6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供应商类别</w:t>
            </w:r>
            <w:r/>
          </w:p>
        </w:tc>
        <w:tc>
          <w:tcPr>
            <w:gridSpan w:val="3"/>
            <w:tcW w:w="6998" w:type="dxa"/>
            <w:vAlign w:val="center"/>
            <w:textDirection w:val="lrTb"/>
            <w:noWrap w:val="false"/>
          </w:tcPr>
          <w:p>
            <w:pPr>
              <w:pStyle w:val="1339"/>
              <w:jc w:val="center"/>
              <w:spacing w:line="6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c>
          <w:tcPr>
            <w:tcW w:w="1526" w:type="dxa"/>
            <w:vAlign w:val="center"/>
            <w:textDirection w:val="lrTb"/>
            <w:noWrap w:val="false"/>
          </w:tcPr>
          <w:p>
            <w:pPr>
              <w:pStyle w:val="1339"/>
              <w:jc w:val="center"/>
              <w:spacing w:line="6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开户银行</w:t>
            </w:r>
            <w:r/>
          </w:p>
        </w:tc>
        <w:tc>
          <w:tcPr>
            <w:tcW w:w="3118" w:type="dxa"/>
            <w:vAlign w:val="center"/>
            <w:textDirection w:val="lrTb"/>
            <w:noWrap w:val="false"/>
          </w:tcPr>
          <w:p>
            <w:pPr>
              <w:pStyle w:val="1339"/>
              <w:jc w:val="center"/>
              <w:spacing w:line="6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76" w:type="dxa"/>
            <w:vAlign w:val="center"/>
            <w:textDirection w:val="lrTb"/>
            <w:noWrap w:val="false"/>
          </w:tcPr>
          <w:p>
            <w:pPr>
              <w:pStyle w:val="1339"/>
              <w:jc w:val="center"/>
              <w:spacing w:line="6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账号</w:t>
            </w:r>
            <w:r/>
          </w:p>
        </w:tc>
        <w:tc>
          <w:tcPr>
            <w:tcW w:w="2604" w:type="dxa"/>
            <w:vAlign w:val="center"/>
            <w:textDirection w:val="lrTb"/>
            <w:noWrap w:val="false"/>
          </w:tcPr>
          <w:p>
            <w:pPr>
              <w:pStyle w:val="1339"/>
              <w:jc w:val="center"/>
              <w:spacing w:line="6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c>
          <w:tcPr>
            <w:tcW w:w="1526" w:type="dxa"/>
            <w:vAlign w:val="center"/>
            <w:textDirection w:val="lrTb"/>
            <w:noWrap w:val="false"/>
          </w:tcPr>
          <w:p>
            <w:pPr>
              <w:pStyle w:val="1339"/>
              <w:jc w:val="center"/>
              <w:spacing w:line="6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联系人</w:t>
            </w:r>
            <w:r/>
          </w:p>
        </w:tc>
        <w:tc>
          <w:tcPr>
            <w:tcW w:w="3118" w:type="dxa"/>
            <w:vAlign w:val="center"/>
            <w:textDirection w:val="lrTb"/>
            <w:noWrap w:val="false"/>
          </w:tcPr>
          <w:p>
            <w:pPr>
              <w:pStyle w:val="1339"/>
              <w:jc w:val="center"/>
              <w:spacing w:line="6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76" w:type="dxa"/>
            <w:vAlign w:val="center"/>
            <w:textDirection w:val="lrTb"/>
            <w:noWrap w:val="false"/>
          </w:tcPr>
          <w:p>
            <w:pPr>
              <w:pStyle w:val="1339"/>
              <w:jc w:val="center"/>
              <w:spacing w:line="6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联系电话</w:t>
            </w:r>
            <w:r/>
          </w:p>
        </w:tc>
        <w:tc>
          <w:tcPr>
            <w:tcW w:w="2604" w:type="dxa"/>
            <w:vAlign w:val="center"/>
            <w:textDirection w:val="lrTb"/>
            <w:noWrap w:val="false"/>
          </w:tcPr>
          <w:p>
            <w:pPr>
              <w:pStyle w:val="1339"/>
              <w:jc w:val="center"/>
              <w:spacing w:line="6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2376"/>
        </w:trPr>
        <w:tc>
          <w:tcPr>
            <w:tcW w:w="1526" w:type="dxa"/>
            <w:vAlign w:val="center"/>
            <w:textDirection w:val="lrTb"/>
            <w:noWrap w:val="false"/>
          </w:tcPr>
          <w:p>
            <w:pPr>
              <w:pStyle w:val="1339"/>
              <w:jc w:val="center"/>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经营范围</w:t>
            </w:r>
            <w:r/>
          </w:p>
        </w:tc>
        <w:tc>
          <w:tcPr>
            <w:gridSpan w:val="3"/>
            <w:tcW w:w="6998" w:type="dxa"/>
            <w:vAlign w:val="top"/>
            <w:textDirection w:val="lrTb"/>
            <w:noWrap w:val="false"/>
          </w:tcPr>
          <w:p>
            <w:pPr>
              <w:pStyle w:val="1339"/>
              <w:ind w:firstLine="1433"/>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1134"/>
        </w:trPr>
        <w:tc>
          <w:tcPr>
            <w:tcW w:w="1526" w:type="dxa"/>
            <w:vAlign w:val="center"/>
            <w:textDirection w:val="lrTb"/>
            <w:noWrap w:val="false"/>
          </w:tcPr>
          <w:p>
            <w:pPr>
              <w:pStyle w:val="1339"/>
              <w:jc w:val="center"/>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备注</w:t>
            </w:r>
            <w:r/>
          </w:p>
        </w:tc>
        <w:tc>
          <w:tcPr>
            <w:gridSpan w:val="3"/>
            <w:tcW w:w="6998" w:type="dxa"/>
            <w:vAlign w:val="center"/>
            <w:textDirection w:val="lrTb"/>
            <w:noWrap w:val="false"/>
          </w:tcPr>
          <w:p>
            <w:pPr>
              <w:pStyle w:val="1339"/>
              <w:jc w:val="center"/>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bl>
    <w:p>
      <w:pPr>
        <w:pStyle w:val="750"/>
        <w:ind w:firstLine="320"/>
        <w:spacing w:before="0" w:after="0" w:line="520" w:lineRule="exact"/>
        <w:rPr>
          <w:rFonts w:hint="eastAsia" w:ascii="宋体" w:hAnsi="宋体" w:eastAsia="宋体" w:cs="宋体"/>
          <w:b w:val="0"/>
          <w:bCs w:val="0"/>
          <w:color w:val="auto"/>
          <w:sz w:val="32"/>
          <w:highlight w:val="none"/>
          <w:lang w:eastAsia="zh-CN"/>
        </w:rPr>
      </w:pPr>
      <w:r>
        <w:rPr>
          <w:rFonts w:hint="eastAsia" w:ascii="宋体" w:hAnsi="宋体" w:eastAsia="宋体" w:cs="宋体"/>
          <w:b w:val="0"/>
          <w:bCs w:val="0"/>
          <w:color w:val="auto"/>
          <w:sz w:val="32"/>
          <w:highlight w:val="none"/>
          <w:lang w:eastAsia="zh-CN"/>
        </w:rPr>
      </w:r>
      <w:r/>
    </w:p>
    <w:p>
      <w:pPr>
        <w:pStyle w:val="750"/>
        <w:ind w:firstLine="320"/>
        <w:spacing w:before="0" w:after="0" w:line="520" w:lineRule="exact"/>
        <w:rPr>
          <w:rFonts w:hint="eastAsia" w:ascii="宋体" w:hAnsi="宋体" w:eastAsia="宋体" w:cs="宋体"/>
          <w:b w:val="0"/>
          <w:bCs w:val="0"/>
          <w:color w:val="auto"/>
          <w:sz w:val="32"/>
          <w:highlight w:val="none"/>
          <w:lang w:eastAsia="zh-CN"/>
        </w:rPr>
      </w:pPr>
      <w:r>
        <w:rPr>
          <w:rFonts w:hint="eastAsia" w:ascii="宋体" w:hAnsi="宋体" w:eastAsia="宋体" w:cs="宋体"/>
          <w:b w:val="0"/>
          <w:bCs w:val="0"/>
          <w:color w:val="auto"/>
          <w:sz w:val="32"/>
          <w:highlight w:val="none"/>
          <w:lang w:eastAsia="zh-CN"/>
        </w:rPr>
      </w:r>
      <w:r/>
    </w:p>
    <w:p>
      <w:pPr>
        <w:pStyle w:val="750"/>
        <w:ind w:firstLine="320"/>
        <w:spacing w:before="0" w:after="0" w:line="520" w:lineRule="exact"/>
        <w:rPr>
          <w:rFonts w:hint="eastAsia" w:ascii="宋体" w:hAnsi="宋体" w:eastAsia="宋体" w:cs="宋体"/>
          <w:b w:val="0"/>
          <w:bCs w:val="0"/>
          <w:color w:val="auto"/>
          <w:sz w:val="32"/>
          <w:highlight w:val="none"/>
          <w:lang w:eastAsia="zh-CN"/>
        </w:rPr>
      </w:pPr>
      <w:r>
        <w:rPr>
          <w:rFonts w:hint="eastAsia" w:ascii="宋体" w:hAnsi="宋体" w:eastAsia="宋体" w:cs="宋体"/>
          <w:b w:val="0"/>
          <w:bCs w:val="0"/>
          <w:color w:val="auto"/>
          <w:sz w:val="32"/>
          <w:highlight w:val="none"/>
          <w:lang w:eastAsia="zh-CN"/>
        </w:rPr>
      </w:r>
      <w:r/>
    </w:p>
    <w:p>
      <w:pPr>
        <w:pStyle w:val="750"/>
        <w:ind w:firstLine="320"/>
        <w:spacing w:before="0" w:after="0" w:line="520" w:lineRule="exact"/>
        <w:rPr>
          <w:rFonts w:hint="eastAsia" w:ascii="宋体" w:hAnsi="宋体" w:eastAsia="宋体" w:cs="宋体"/>
          <w:b w:val="0"/>
          <w:bCs w:val="0"/>
          <w:color w:val="auto"/>
          <w:sz w:val="32"/>
          <w:highlight w:val="none"/>
          <w:lang w:eastAsia="zh-CN"/>
        </w:rPr>
      </w:pPr>
      <w:r>
        <w:rPr>
          <w:rFonts w:hint="eastAsia" w:ascii="宋体" w:hAnsi="宋体" w:eastAsia="宋体" w:cs="宋体"/>
          <w:b w:val="0"/>
          <w:bCs w:val="0"/>
          <w:color w:val="auto"/>
          <w:sz w:val="32"/>
          <w:highlight w:val="none"/>
          <w:lang w:eastAsia="zh-CN"/>
        </w:rPr>
      </w:r>
      <w:r/>
    </w:p>
    <w:p>
      <w:pPr>
        <w:pStyle w:val="750"/>
        <w:ind w:firstLine="320"/>
        <w:spacing w:before="0" w:after="0" w:line="520" w:lineRule="exact"/>
        <w:rPr>
          <w:rFonts w:hint="eastAsia" w:ascii="宋体" w:hAnsi="宋体" w:eastAsia="宋体" w:cs="宋体"/>
          <w:b w:val="0"/>
          <w:bCs w:val="0"/>
          <w:color w:val="auto"/>
          <w:sz w:val="32"/>
          <w:highlight w:val="none"/>
          <w:lang w:eastAsia="zh-CN"/>
        </w:rPr>
      </w:pPr>
      <w:r>
        <w:rPr>
          <w:rFonts w:hint="eastAsia" w:ascii="宋体" w:hAnsi="宋体" w:eastAsia="宋体" w:cs="宋体"/>
          <w:b w:val="0"/>
          <w:bCs w:val="0"/>
          <w:color w:val="auto"/>
          <w:sz w:val="32"/>
          <w:highlight w:val="none"/>
          <w:lang w:eastAsia="zh-CN"/>
        </w:rPr>
        <w:t xml:space="preserve">三</w:t>
      </w:r>
      <w:r>
        <w:rPr>
          <w:rFonts w:hint="eastAsia" w:ascii="宋体" w:hAnsi="宋体" w:eastAsia="宋体" w:cs="宋体"/>
          <w:b w:val="0"/>
          <w:bCs w:val="0"/>
          <w:color w:val="auto"/>
          <w:sz w:val="32"/>
          <w:highlight w:val="none"/>
        </w:rPr>
        <w:t xml:space="preserve">、供应商资质</w:t>
      </w:r>
      <w:bookmarkEnd w:id="97"/>
      <w:r>
        <w:rPr>
          <w:rFonts w:hint="eastAsia" w:ascii="宋体" w:hAnsi="宋体" w:eastAsia="宋体" w:cs="宋体"/>
          <w:b w:val="0"/>
          <w:bCs w:val="0"/>
          <w:color w:val="auto"/>
          <w:sz w:val="32"/>
          <w:highlight w:val="none"/>
          <w:lang w:eastAsia="zh-CN"/>
        </w:rPr>
        <w:t xml:space="preserve">（与采购文件资格要求对应）</w:t>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按磋商文件要求提供相应资质证书</w:t>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750"/>
        <w:ind w:firstLine="320"/>
        <w:spacing w:before="0" w:after="0" w:line="52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lang w:eastAsia="zh-CN"/>
        </w:rPr>
        <w:t xml:space="preserve">四</w:t>
      </w:r>
      <w:r>
        <w:rPr>
          <w:rFonts w:hint="eastAsia" w:ascii="宋体" w:hAnsi="宋体" w:eastAsia="宋体" w:cs="宋体"/>
          <w:b w:val="0"/>
          <w:bCs w:val="0"/>
          <w:color w:val="auto"/>
          <w:sz w:val="32"/>
          <w:highlight w:val="none"/>
        </w:rPr>
        <w:t xml:space="preserve">、法人授权书</w:t>
      </w:r>
      <w:r/>
    </w:p>
    <w:p>
      <w:pPr>
        <w:pStyle w:val="1340"/>
        <w:jc w:val="center"/>
        <w:widowControl w:val="off"/>
        <w:rPr>
          <w:rFonts w:hint="eastAsia" w:ascii="宋体" w:hAnsi="宋体" w:eastAsia="宋体" w:cs="宋体"/>
          <w:b w:val="0"/>
          <w:bCs w:val="0"/>
          <w:color w:val="auto"/>
          <w:szCs w:val="32"/>
          <w:highlight w:val="none"/>
        </w:rPr>
      </w:pPr>
      <w:r>
        <w:rPr>
          <w:rFonts w:hint="eastAsia" w:ascii="宋体" w:hAnsi="宋体" w:eastAsia="宋体" w:cs="宋体"/>
          <w:b w:val="0"/>
          <w:bCs w:val="0"/>
          <w:color w:val="auto"/>
          <w:szCs w:val="32"/>
          <w:highlight w:val="none"/>
        </w:rPr>
        <w:t xml:space="preserve">法人授权书</w:t>
      </w:r>
      <w:r/>
    </w:p>
    <w:p>
      <w:pPr>
        <w:pStyle w:val="1335"/>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本授权书声明：____________（供应商名称）授权________________（被授权人的姓名）为我方就</w:t>
      </w:r>
      <w:r>
        <w:rPr>
          <w:rFonts w:hint="eastAsia" w:ascii="宋体" w:hAnsi="宋体" w:eastAsia="宋体" w:cs="宋体"/>
          <w:b w:val="0"/>
          <w:bCs w:val="0"/>
          <w:color w:val="auto"/>
          <w:sz w:val="24"/>
          <w:szCs w:val="24"/>
          <w:highlight w:val="none"/>
          <w:u w:val="single"/>
        </w:rPr>
        <w:t xml:space="preserve">（项目编号）</w:t>
      </w:r>
      <w:r>
        <w:rPr>
          <w:rFonts w:hint="eastAsia" w:ascii="宋体" w:hAnsi="宋体" w:eastAsia="宋体" w:cs="宋体"/>
          <w:b w:val="0"/>
          <w:bCs w:val="0"/>
          <w:color w:val="auto"/>
          <w:sz w:val="24"/>
          <w:szCs w:val="24"/>
          <w:highlight w:val="none"/>
        </w:rPr>
        <w:t xml:space="preserve">号</w:t>
      </w:r>
      <w:r>
        <w:rPr>
          <w:rFonts w:hint="eastAsia" w:ascii="宋体" w:hAnsi="宋体" w:eastAsia="宋体" w:cs="宋体"/>
          <w:b w:val="0"/>
          <w:bCs w:val="0"/>
          <w:color w:val="auto"/>
          <w:sz w:val="24"/>
          <w:szCs w:val="24"/>
          <w:highlight w:val="none"/>
          <w:u w:val="single"/>
        </w:rPr>
        <w:t xml:space="preserve">          （项目名称）    </w:t>
      </w:r>
      <w:r>
        <w:rPr>
          <w:rFonts w:hint="eastAsia" w:ascii="宋体" w:hAnsi="宋体" w:eastAsia="宋体" w:cs="宋体"/>
          <w:b w:val="0"/>
          <w:bCs w:val="0"/>
          <w:color w:val="auto"/>
          <w:sz w:val="24"/>
          <w:szCs w:val="24"/>
          <w:highlight w:val="none"/>
        </w:rPr>
        <w:t xml:space="preserve">采购活动的合法代理人，以本单位名义全权处理一切与该项目采购有关的事务。</w:t>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本授权书于______年____月____日起生效，特此声明。</w:t>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被授权人身份证号码：</w:t>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被授权人联系电话：（手机）</w:t>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授权单位名称：（盖CA电子公章）</w:t>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单位地址：</w:t>
      </w:r>
      <w:r/>
    </w:p>
    <w:p>
      <w:pPr>
        <w:pStyle w:val="1335"/>
        <w:ind w:firstLine="480"/>
        <w:jc w:val="left"/>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日期：</w:t>
      </w:r>
      <w:bookmarkStart w:id="98" w:name="_Hlt26671380"/>
      <w:r/>
      <w:bookmarkEnd w:id="98"/>
      <w:r/>
      <w:bookmarkStart w:id="99" w:name="_Hlt26955070"/>
      <w:r/>
      <w:bookmarkEnd w:id="99"/>
      <w:r/>
      <w:bookmarkStart w:id="100" w:name="_格式3__银行出具的资信证明"/>
      <w:r/>
      <w:bookmarkEnd w:id="100"/>
      <w:r/>
      <w:r/>
    </w:p>
    <w:p>
      <w:pPr>
        <w:spacing w:line="500" w:lineRule="exact"/>
        <w:rPr>
          <w:rFonts w:hint="eastAsia"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r>
      <w:r/>
    </w:p>
    <w:p>
      <w:pPr>
        <w:ind w:firstLine="480"/>
        <w:tabs>
          <w:tab w:val="left" w:pos="360" w:leader="none"/>
        </w:tabs>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r>
      <w:r/>
    </w:p>
    <w:p>
      <w:pPr>
        <w:ind w:firstLine="480"/>
        <w:tabs>
          <w:tab w:val="left" w:pos="36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20"/>
        <w:rPr>
          <w:rFonts w:hint="eastAsia" w:ascii="宋体" w:hAnsi="宋体" w:eastAsia="宋体" w:cs="宋体"/>
          <w:b w:val="0"/>
          <w:bCs w:val="0"/>
          <w:i/>
          <w:color w:val="auto"/>
          <w:sz w:val="24"/>
          <w:szCs w:val="24"/>
          <w:highlight w:val="none"/>
          <w:u w:val="single"/>
        </w:rPr>
      </w:pPr>
      <w:r>
        <w:rPr>
          <w:rFonts w:hint="eastAsia" w:ascii="宋体" w:hAnsi="宋体" w:eastAsia="宋体" w:cs="宋体"/>
          <w:b w:val="0"/>
          <w:bCs w:val="0"/>
          <w:i/>
          <w:color w:val="auto"/>
          <w:sz w:val="24"/>
          <w:szCs w:val="24"/>
          <w:highlight w:val="none"/>
          <w:u w:val="single"/>
        </w:rPr>
      </w:r>
      <w:r/>
    </w:p>
    <w:p>
      <w:pP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p>
      <w:pPr>
        <w:jc w:val="left"/>
        <w:spacing w:line="560" w:lineRule="exact"/>
        <w:rPr>
          <w:rFonts w:hint="eastAsia" w:ascii="宋体" w:hAnsi="宋体" w:eastAsia="宋体" w:cs="宋体"/>
          <w:b w:val="0"/>
          <w:bCs w:val="0"/>
          <w:color w:val="auto"/>
          <w:sz w:val="24"/>
          <w:szCs w:val="44"/>
          <w:highlight w:val="none"/>
        </w:rPr>
      </w:pPr>
      <w:r>
        <w:rPr>
          <w:rFonts w:hint="eastAsia" w:ascii="宋体" w:hAnsi="宋体" w:eastAsia="宋体" w:cs="宋体"/>
          <w:b w:val="0"/>
          <w:bCs w:val="0"/>
          <w:color w:val="auto"/>
          <w:sz w:val="24"/>
          <w:szCs w:val="44"/>
          <w:highlight w:val="none"/>
        </w:rPr>
      </w:r>
      <w:r/>
    </w:p>
    <w:p>
      <w:pPr>
        <w:jc w:val="left"/>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center"/>
        <w:spacing w:line="460" w:lineRule="exact"/>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jc w:val="center"/>
        <w:spacing w:line="460" w:lineRule="exact"/>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spacing w:line="460" w:lineRule="exact"/>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br w:type="page" w:clear="all"/>
      </w:r>
      <w:r/>
    </w:p>
    <w:p>
      <w:pPr>
        <w:pStyle w:val="750"/>
        <w:ind w:firstLine="320"/>
        <w:spacing w:before="0" w:after="0" w:line="52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lang w:eastAsia="zh-CN"/>
        </w:rPr>
        <w:t xml:space="preserve">五</w:t>
      </w:r>
      <w:r>
        <w:rPr>
          <w:rFonts w:hint="eastAsia" w:ascii="宋体" w:hAnsi="宋体" w:eastAsia="宋体" w:cs="宋体"/>
          <w:b w:val="0"/>
          <w:bCs w:val="0"/>
          <w:color w:val="auto"/>
          <w:sz w:val="32"/>
          <w:highlight w:val="none"/>
        </w:rPr>
        <w:t xml:space="preserve">、磋商报价表</w:t>
      </w:r>
      <w:r/>
    </w:p>
    <w:p>
      <w:pPr>
        <w:spacing w:line="480" w:lineRule="exact"/>
        <w:rPr>
          <w:rFonts w:hint="eastAsia"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本次为首次报价</w:t>
      </w:r>
      <w:r/>
    </w:p>
    <w:p>
      <w:pPr>
        <w:spacing w:line="480" w:lineRule="exact"/>
        <w:rPr>
          <w:rFonts w:hint="eastAsia" w:ascii="宋体" w:hAnsi="宋体" w:eastAsia="宋体" w:cs="宋体"/>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货币单位：人民币元</w:t>
      </w:r>
      <w:r/>
    </w:p>
    <w:p>
      <w:pPr>
        <w:spacing w:line="480" w:lineRule="exact"/>
        <w:rPr>
          <w:rFonts w:hint="eastAsia"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项目编号：</w:t>
      </w:r>
      <w:r/>
    </w:p>
    <w:p>
      <w:pPr>
        <w:spacing w:line="480" w:lineRule="exact"/>
        <w:rPr>
          <w:rFonts w:hint="eastAsia"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采购包号：</w:t>
      </w:r>
      <w:r/>
    </w:p>
    <w:tbl>
      <w:tblPr>
        <w:tblStyle w:val="7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eastAsia" w:ascii="宋体" w:hAnsi="宋体" w:eastAsia="宋体" w:cs="宋体"/>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hint="eastAsia" w:ascii="宋体" w:hAnsi="宋体" w:eastAsia="宋体" w:cs="宋体"/>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hint="eastAsia" w:ascii="宋体" w:hAnsi="宋体" w:eastAsia="宋体" w:cs="宋体"/>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eastAsia" w:ascii="宋体" w:hAnsi="宋体" w:eastAsia="宋体" w:cs="宋体"/>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hint="eastAsia" w:ascii="宋体" w:hAnsi="宋体" w:eastAsia="宋体" w:cs="宋体"/>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hint="eastAsia" w:ascii="宋体" w:hAnsi="宋体" w:eastAsia="宋体" w:cs="宋体"/>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eastAsia" w:ascii="宋体" w:hAnsi="宋体" w:eastAsia="宋体" w:cs="宋体"/>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磋商总价（大写）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hint="eastAsia" w:ascii="宋体" w:hAnsi="宋体" w:eastAsia="宋体" w:cs="宋体"/>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金额大写 </w:t>
            </w:r>
            <w:r/>
          </w:p>
        </w:tc>
      </w:tr>
    </w:tbl>
    <w:p>
      <w:pPr>
        <w:spacing w:line="480" w:lineRule="exact"/>
        <w:rPr>
          <w:rFonts w:hint="eastAsia"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供应商（CA电子签章）：</w:t>
      </w:r>
      <w:r/>
    </w:p>
    <w:p>
      <w:pPr>
        <w:spacing w:line="480" w:lineRule="exact"/>
        <w:rPr>
          <w:rFonts w:hint="eastAsia"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供应商名称</w:t>
      </w:r>
      <w:r/>
    </w:p>
    <w:p>
      <w:pPr>
        <w:spacing w:line="480" w:lineRule="exact"/>
        <w:rPr>
          <w:rFonts w:hint="eastAsia" w:ascii="宋体" w:hAnsi="宋体" w:eastAsia="宋体" w:cs="宋体"/>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日期：   年   月   日</w:t>
      </w:r>
      <w:r/>
    </w:p>
    <w:p>
      <w:pPr>
        <w:spacing w:line="480" w:lineRule="exact"/>
        <w:rPr>
          <w:rFonts w:hint="eastAsia" w:ascii="宋体" w:hAnsi="宋体" w:eastAsia="宋体" w:cs="宋体"/>
          <w:b w:val="0"/>
          <w:bCs w:val="0"/>
          <w:color w:val="auto"/>
          <w:sz w:val="32"/>
          <w:szCs w:val="24"/>
          <w:highlight w:val="none"/>
        </w:rPr>
      </w:pPr>
      <w:r>
        <w:rPr>
          <w:rFonts w:hint="eastAsia" w:ascii="宋体" w:hAnsi="宋体" w:eastAsia="宋体" w:cs="宋体"/>
          <w:b w:val="0"/>
          <w:bCs w:val="0"/>
          <w:color w:val="auto"/>
          <w:sz w:val="32"/>
          <w:szCs w:val="24"/>
          <w:highlight w:val="none"/>
        </w:rPr>
      </w:r>
      <w:r/>
    </w:p>
    <w:p>
      <w:pPr>
        <w:spacing w:line="460" w:lineRule="exact"/>
        <w:rPr>
          <w:rFonts w:hint="eastAsia" w:ascii="宋体" w:hAnsi="宋体" w:eastAsia="宋体" w:cs="宋体"/>
          <w:b w:val="0"/>
          <w:bCs w:val="0"/>
          <w:color w:val="auto"/>
          <w:sz w:val="32"/>
          <w:szCs w:val="24"/>
          <w:highlight w:val="none"/>
        </w:rPr>
      </w:pPr>
      <w:r>
        <w:rPr>
          <w:rFonts w:hint="eastAsia" w:ascii="宋体" w:hAnsi="宋体" w:eastAsia="宋体" w:cs="宋体"/>
          <w:b w:val="0"/>
          <w:bCs w:val="0"/>
          <w:color w:val="auto"/>
          <w:sz w:val="32"/>
          <w:szCs w:val="24"/>
          <w:highlight w:val="none"/>
        </w:rPr>
      </w:r>
      <w:r/>
    </w:p>
    <w:p>
      <w:pPr>
        <w:rPr>
          <w:rFonts w:hint="eastAsia" w:ascii="宋体" w:hAnsi="宋体" w:eastAsia="宋体" w:cs="宋体"/>
          <w:b w:val="0"/>
          <w:bCs w:val="0"/>
          <w:color w:val="auto"/>
          <w:sz w:val="32"/>
          <w:szCs w:val="24"/>
          <w:highlight w:val="none"/>
        </w:rPr>
      </w:pPr>
      <w:r>
        <w:rPr>
          <w:rFonts w:hint="eastAsia" w:ascii="宋体" w:hAnsi="宋体" w:eastAsia="宋体" w:cs="宋体"/>
          <w:b w:val="0"/>
          <w:bCs w:val="0"/>
          <w:color w:val="auto"/>
          <w:sz w:val="32"/>
          <w:szCs w:val="24"/>
          <w:highlight w:val="none"/>
        </w:rPr>
        <w:br w:type="page" w:clear="all"/>
      </w:r>
      <w:r/>
    </w:p>
    <w:p>
      <w:pPr>
        <w:pStyle w:val="750"/>
        <w:ind w:firstLine="320"/>
        <w:spacing w:before="0" w:after="0" w:line="52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lang w:eastAsia="zh-CN"/>
        </w:rPr>
        <w:t xml:space="preserve">六</w:t>
      </w:r>
      <w:r>
        <w:rPr>
          <w:rFonts w:hint="eastAsia" w:ascii="宋体" w:hAnsi="宋体" w:eastAsia="宋体" w:cs="宋体"/>
          <w:b w:val="0"/>
          <w:bCs w:val="0"/>
          <w:color w:val="auto"/>
          <w:sz w:val="32"/>
          <w:highlight w:val="none"/>
        </w:rPr>
        <w:t xml:space="preserve">、分项报价表</w:t>
      </w:r>
      <w:r/>
    </w:p>
    <w:p>
      <w:pPr>
        <w:pStyle w:val="1340"/>
        <w:jc w:val="center"/>
        <w:widowControl w:val="off"/>
        <w:rPr>
          <w:rFonts w:hint="eastAsia" w:ascii="宋体" w:hAnsi="宋体" w:eastAsia="宋体" w:cs="宋体"/>
          <w:b w:val="0"/>
          <w:bCs w:val="0"/>
          <w:color w:val="auto"/>
          <w:szCs w:val="32"/>
          <w:highlight w:val="none"/>
        </w:rPr>
      </w:pPr>
      <w:r>
        <w:rPr>
          <w:rFonts w:hint="eastAsia" w:ascii="宋体" w:hAnsi="宋体" w:eastAsia="宋体" w:cs="宋体"/>
          <w:b w:val="0"/>
          <w:bCs w:val="0"/>
          <w:color w:val="auto"/>
          <w:szCs w:val="32"/>
          <w:highlight w:val="none"/>
        </w:rPr>
        <w:t xml:space="preserve">分项报价表（服务类）</w:t>
      </w:r>
      <w:r/>
    </w:p>
    <w:tbl>
      <w:tblPr>
        <w:tblStyle w:val="759"/>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412"/>
              <w:jc w:val="center"/>
              <w:spacing w:line="3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412"/>
              <w:jc w:val="center"/>
              <w:spacing w:line="3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服务费用简述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2"/>
              <w:jc w:val="center"/>
              <w:spacing w:line="3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单价</w:t>
            </w:r>
            <w:r/>
          </w:p>
          <w:p>
            <w:pPr>
              <w:pStyle w:val="1412"/>
              <w:jc w:val="center"/>
              <w:spacing w:line="3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12"/>
              <w:jc w:val="center"/>
              <w:spacing w:line="3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2"/>
              <w:jc w:val="center"/>
              <w:spacing w:line="3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合价</w:t>
            </w:r>
            <w:r/>
          </w:p>
          <w:p>
            <w:pPr>
              <w:pStyle w:val="1412"/>
              <w:jc w:val="center"/>
              <w:spacing w:line="3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2"/>
              <w:jc w:val="center"/>
              <w:spacing w:line="3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12"/>
              <w:jc w:val="center"/>
              <w:spacing w:line="5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12"/>
              <w:jc w:val="center"/>
              <w:spacing w:line="5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2"/>
              <w:jc w:val="center"/>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12"/>
              <w:jc w:val="center"/>
              <w:spacing w:line="5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2"/>
              <w:jc w:val="center"/>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2"/>
              <w:jc w:val="center"/>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12"/>
              <w:jc w:val="center"/>
              <w:spacing w:line="5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12"/>
              <w:jc w:val="center"/>
              <w:spacing w:line="5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2"/>
              <w:jc w:val="center"/>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12"/>
              <w:jc w:val="center"/>
              <w:spacing w:line="5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2"/>
              <w:jc w:val="center"/>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2"/>
              <w:jc w:val="center"/>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12"/>
              <w:jc w:val="center"/>
              <w:spacing w:line="5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12"/>
              <w:jc w:val="center"/>
              <w:spacing w:line="5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2"/>
              <w:jc w:val="center"/>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12"/>
              <w:jc w:val="center"/>
              <w:spacing w:line="5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2"/>
              <w:jc w:val="center"/>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2"/>
              <w:jc w:val="center"/>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12"/>
              <w:jc w:val="center"/>
              <w:spacing w:line="5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12"/>
              <w:jc w:val="center"/>
              <w:spacing w:line="5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2"/>
              <w:jc w:val="center"/>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12"/>
              <w:jc w:val="center"/>
              <w:spacing w:line="5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2"/>
              <w:jc w:val="center"/>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2"/>
              <w:jc w:val="center"/>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12"/>
              <w:jc w:val="center"/>
              <w:spacing w:line="5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12"/>
              <w:jc w:val="center"/>
              <w:spacing w:line="5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2"/>
              <w:jc w:val="center"/>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12"/>
              <w:jc w:val="center"/>
              <w:spacing w:line="5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2"/>
              <w:jc w:val="center"/>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2"/>
              <w:jc w:val="center"/>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12"/>
              <w:spacing w:line="5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12"/>
              <w:jc w:val="center"/>
              <w:spacing w:line="5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2"/>
              <w:jc w:val="center"/>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12"/>
              <w:jc w:val="center"/>
              <w:spacing w:line="5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2"/>
              <w:jc w:val="center"/>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2"/>
              <w:jc w:val="center"/>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176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1412"/>
              <w:jc w:val="center"/>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磋商总报价</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1412"/>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p>
          <w:p>
            <w:pPr>
              <w:pStyle w:val="1412"/>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人民币（大写）：</w:t>
            </w:r>
            <w:r>
              <w:rPr>
                <w:rFonts w:hint="eastAsia" w:ascii="宋体" w:hAnsi="宋体" w:eastAsia="宋体" w:cs="宋体"/>
                <w:b w:val="0"/>
                <w:bCs w:val="0"/>
                <w:color w:val="auto"/>
                <w:sz w:val="24"/>
                <w:szCs w:val="24"/>
                <w:highlight w:val="none"/>
                <w:u w:val="single"/>
              </w:rPr>
              <w:t xml:space="preserve">仟     </w:t>
            </w:r>
            <w:r>
              <w:rPr>
                <w:rFonts w:hint="eastAsia" w:ascii="宋体" w:hAnsi="宋体" w:eastAsia="宋体" w:cs="宋体"/>
                <w:b w:val="0"/>
                <w:bCs w:val="0"/>
                <w:color w:val="auto"/>
                <w:sz w:val="24"/>
                <w:szCs w:val="24"/>
                <w:highlight w:val="none"/>
              </w:rPr>
              <w:t xml:space="preserve">佰拾 万仟佰拾元角分</w:t>
            </w:r>
            <w:r/>
          </w:p>
        </w:tc>
      </w:tr>
    </w:tbl>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备注：“磋商总价”数额应当与“磋商报价表”中“磋商总价”数额一致。</w:t>
      </w:r>
      <w:r/>
    </w:p>
    <w:p>
      <w:pPr>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line="460" w:lineRule="exact"/>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highlight w:val="none"/>
        </w:rPr>
        <w:br w:type="page" w:clear="all"/>
      </w:r>
      <w:r/>
    </w:p>
    <w:p>
      <w:pP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pStyle w:val="750"/>
        <w:ind w:firstLine="320"/>
        <w:spacing w:before="0" w:after="0" w:line="520" w:lineRule="exact"/>
        <w:rPr>
          <w:rFonts w:hint="eastAsia" w:ascii="宋体" w:hAnsi="宋体" w:eastAsia="宋体" w:cs="宋体"/>
          <w:b w:val="0"/>
          <w:bCs w:val="0"/>
          <w:color w:val="auto"/>
          <w:sz w:val="32"/>
          <w:highlight w:val="none"/>
        </w:rPr>
      </w:pPr>
      <w:r/>
      <w:bookmarkStart w:id="101" w:name="_Toc21129"/>
      <w:r/>
      <w:bookmarkStart w:id="102" w:name="_Toc9025"/>
      <w:r>
        <w:rPr>
          <w:rFonts w:hint="eastAsia" w:ascii="宋体" w:hAnsi="宋体" w:eastAsia="宋体" w:cs="宋体"/>
          <w:b w:val="0"/>
          <w:bCs w:val="0"/>
          <w:color w:val="auto"/>
          <w:sz w:val="32"/>
          <w:highlight w:val="none"/>
          <w:lang w:eastAsia="zh-CN"/>
        </w:rPr>
        <w:t xml:space="preserve">七</w:t>
      </w:r>
      <w:r>
        <w:rPr>
          <w:rFonts w:hint="eastAsia" w:ascii="宋体" w:hAnsi="宋体" w:eastAsia="宋体" w:cs="宋体"/>
          <w:b w:val="0"/>
          <w:bCs w:val="0"/>
          <w:color w:val="auto"/>
          <w:sz w:val="32"/>
          <w:highlight w:val="none"/>
        </w:rPr>
        <w:t xml:space="preserve">、中小企业或残疾人福利性单位声明函</w:t>
      </w:r>
      <w:bookmarkEnd w:id="101"/>
      <w:r/>
      <w:bookmarkEnd w:id="102"/>
      <w:r/>
      <w:r/>
    </w:p>
    <w:p>
      <w:pPr>
        <w:ind w:firstLine="640"/>
        <w:jc w:val="center"/>
        <w:spacing w:line="400" w:lineRule="exact"/>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pStyle w:val="1352"/>
        <w:jc w:val="center"/>
        <w:spacing w:before="151" w:after="151" w:line="600" w:lineRule="exact"/>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 xml:space="preserve">中小微企业声明函（服务类项目）</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本公司（联合体）郑重声明，根据《政府采购促进中小企业发展管理办法》(财库〔2020〕46号)的规定，本公司</w:t>
      </w:r>
      <w:r>
        <w:rPr>
          <w:rFonts w:hint="eastAsia" w:ascii="宋体" w:hAnsi="宋体" w:eastAsia="宋体" w:cs="宋体"/>
          <w:b w:val="0"/>
          <w:bCs w:val="0"/>
          <w:color w:val="auto"/>
          <w:sz w:val="24"/>
          <w:szCs w:val="24"/>
          <w:highlight w:val="none"/>
          <w:u w:val="single"/>
        </w:rPr>
        <w:t xml:space="preserve">（单位名称）</w:t>
      </w:r>
      <w:r>
        <w:rPr>
          <w:rFonts w:hint="eastAsia" w:ascii="宋体" w:hAnsi="宋体" w:eastAsia="宋体" w:cs="宋体"/>
          <w:b w:val="0"/>
          <w:bCs w:val="0"/>
          <w:color w:val="auto"/>
          <w:sz w:val="24"/>
          <w:szCs w:val="24"/>
          <w:highlight w:val="none"/>
        </w:rPr>
        <w:t xml:space="preserve">参加</w:t>
      </w:r>
      <w:r>
        <w:rPr>
          <w:rFonts w:hint="eastAsia" w:ascii="宋体" w:hAnsi="宋体" w:eastAsia="宋体" w:cs="宋体"/>
          <w:b w:val="0"/>
          <w:bCs w:val="0"/>
          <w:color w:val="auto"/>
          <w:sz w:val="24"/>
          <w:szCs w:val="24"/>
          <w:highlight w:val="none"/>
          <w:u w:val="single"/>
        </w:rPr>
        <w:t xml:space="preserve"> 单位名称 </w:t>
      </w:r>
      <w:r>
        <w:rPr>
          <w:rFonts w:hint="eastAsia" w:ascii="宋体" w:hAnsi="宋体" w:eastAsia="宋体" w:cs="宋体"/>
          <w:b w:val="0"/>
          <w:bCs w:val="0"/>
          <w:color w:val="auto"/>
          <w:sz w:val="24"/>
          <w:szCs w:val="24"/>
          <w:highlight w:val="none"/>
        </w:rPr>
        <w:t xml:space="preserve"> 的</w:t>
      </w:r>
      <w:r>
        <w:rPr>
          <w:rFonts w:hint="eastAsia" w:ascii="宋体" w:hAnsi="宋体" w:eastAsia="宋体" w:cs="宋体"/>
          <w:b w:val="0"/>
          <w:bCs w:val="0"/>
          <w:color w:val="auto"/>
          <w:sz w:val="24"/>
          <w:szCs w:val="24"/>
          <w:highlight w:val="none"/>
          <w:u w:val="single"/>
        </w:rPr>
        <w:t xml:space="preserve">（项目名称）</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采购编号为</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 采购活动，服务全部由符合政策的中小微企业承接。根据《工业和信息化部、国家统计局、国家发展和改革委员会、财政部关于印发中小企业划型标准规定的通知》(工信部联企业[2011]300号)的规定，相关企业的具体情况如下：</w:t>
      </w:r>
      <w:r/>
    </w:p>
    <w:p>
      <w:pPr>
        <w:ind w:firstLine="480"/>
        <w:spacing w:line="480" w:lineRule="exact"/>
        <w:rPr>
          <w:rFonts w:hint="eastAsia" w:ascii="宋体" w:hAnsi="宋体" w:eastAsia="宋体" w:cs="宋体"/>
          <w:b w:val="0"/>
          <w:bCs w:val="0"/>
          <w:i/>
          <w:color w:val="auto"/>
          <w:sz w:val="24"/>
          <w:szCs w:val="24"/>
          <w:highlight w:val="none"/>
          <w:u w:val="singl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u w:val="single"/>
        </w:rPr>
        <w:t xml:space="preserve">（标的名称）</w:t>
      </w:r>
      <w:r>
        <w:rPr>
          <w:rFonts w:hint="eastAsia" w:ascii="宋体" w:hAnsi="宋体" w:eastAsia="宋体" w:cs="宋体"/>
          <w:b w:val="0"/>
          <w:bCs w:val="0"/>
          <w:i/>
          <w:color w:val="auto"/>
          <w:sz w:val="24"/>
          <w:szCs w:val="24"/>
          <w:highlight w:val="none"/>
        </w:rPr>
        <w:t xml:space="preserve">，</w:t>
      </w:r>
      <w:r>
        <w:rPr>
          <w:rFonts w:hint="eastAsia" w:ascii="宋体" w:hAnsi="宋体" w:eastAsia="宋体" w:cs="宋体"/>
          <w:b w:val="0"/>
          <w:bCs w:val="0"/>
          <w:color w:val="auto"/>
          <w:sz w:val="24"/>
          <w:szCs w:val="24"/>
          <w:highlight w:val="none"/>
        </w:rPr>
        <w:t xml:space="preserve">属于</w:t>
      </w:r>
      <w:r>
        <w:rPr>
          <w:rFonts w:hint="eastAsia" w:ascii="宋体" w:hAnsi="宋体" w:eastAsia="宋体" w:cs="宋体"/>
          <w:b w:val="0"/>
          <w:bCs w:val="0"/>
          <w:color w:val="auto"/>
          <w:sz w:val="24"/>
          <w:szCs w:val="24"/>
          <w:highlight w:val="none"/>
          <w:u w:val="single"/>
        </w:rPr>
        <w:t xml:space="preserve">（供应商填写磋商文件中明确的所属行业）</w:t>
      </w:r>
      <w:r>
        <w:rPr>
          <w:rFonts w:hint="eastAsia" w:ascii="宋体" w:hAnsi="宋体" w:eastAsia="宋体" w:cs="宋体"/>
          <w:b w:val="0"/>
          <w:bCs w:val="0"/>
          <w:color w:val="auto"/>
          <w:sz w:val="24"/>
          <w:szCs w:val="24"/>
          <w:highlight w:val="none"/>
        </w:rPr>
        <w:t xml:space="preserve">行业；承接企业为</w:t>
      </w:r>
      <w:r>
        <w:rPr>
          <w:rFonts w:hint="eastAsia" w:ascii="宋体" w:hAnsi="宋体" w:eastAsia="宋体" w:cs="宋体"/>
          <w:b w:val="0"/>
          <w:bCs w:val="0"/>
          <w:color w:val="auto"/>
          <w:sz w:val="24"/>
          <w:szCs w:val="24"/>
          <w:highlight w:val="none"/>
          <w:u w:val="single"/>
        </w:rPr>
        <w:t xml:space="preserve">（企业名称）</w:t>
      </w:r>
      <w:r>
        <w:rPr>
          <w:rFonts w:hint="eastAsia" w:ascii="宋体" w:hAnsi="宋体" w:eastAsia="宋体" w:cs="宋体"/>
          <w:b w:val="0"/>
          <w:bCs w:val="0"/>
          <w:color w:val="auto"/>
          <w:sz w:val="24"/>
          <w:szCs w:val="24"/>
          <w:highlight w:val="none"/>
        </w:rPr>
        <w:t xml:space="preserve">，从业人员人，营业收入为万元，资产总额为万元，属于</w:t>
      </w:r>
      <w:r>
        <w:rPr>
          <w:rFonts w:hint="eastAsia" w:ascii="宋体" w:hAnsi="宋体" w:eastAsia="宋体" w:cs="宋体"/>
          <w:b w:val="0"/>
          <w:bCs w:val="0"/>
          <w:color w:val="auto"/>
          <w:sz w:val="24"/>
          <w:szCs w:val="24"/>
          <w:highlight w:val="none"/>
          <w:u w:val="single"/>
        </w:rPr>
        <w:t xml:space="preserve">（□中型企业 □小型企业 □微型企业）；</w:t>
      </w:r>
      <w:r/>
    </w:p>
    <w:p>
      <w:pPr>
        <w:ind w:firstLine="480"/>
        <w:spacing w:line="480" w:lineRule="exact"/>
        <w:rPr>
          <w:rFonts w:hint="eastAsia" w:ascii="宋体" w:hAnsi="宋体" w:eastAsia="宋体" w:cs="宋体"/>
          <w:b w:val="0"/>
          <w:bCs w:val="0"/>
          <w:i/>
          <w:color w:val="auto"/>
          <w:sz w:val="24"/>
          <w:szCs w:val="24"/>
          <w:highlight w:val="none"/>
          <w:u w:val="singl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u w:val="single"/>
        </w:rPr>
        <w:t xml:space="preserve">（标的名称）</w:t>
      </w:r>
      <w:r>
        <w:rPr>
          <w:rFonts w:hint="eastAsia" w:ascii="宋体" w:hAnsi="宋体" w:eastAsia="宋体" w:cs="宋体"/>
          <w:b w:val="0"/>
          <w:bCs w:val="0"/>
          <w:i/>
          <w:color w:val="auto"/>
          <w:sz w:val="24"/>
          <w:szCs w:val="24"/>
          <w:highlight w:val="none"/>
        </w:rPr>
        <w:t xml:space="preserve">，</w:t>
      </w:r>
      <w:r>
        <w:rPr>
          <w:rFonts w:hint="eastAsia" w:ascii="宋体" w:hAnsi="宋体" w:eastAsia="宋体" w:cs="宋体"/>
          <w:b w:val="0"/>
          <w:bCs w:val="0"/>
          <w:color w:val="auto"/>
          <w:sz w:val="24"/>
          <w:szCs w:val="24"/>
          <w:highlight w:val="none"/>
        </w:rPr>
        <w:t xml:space="preserve">属于</w:t>
      </w:r>
      <w:r>
        <w:rPr>
          <w:rFonts w:hint="eastAsia" w:ascii="宋体" w:hAnsi="宋体" w:eastAsia="宋体" w:cs="宋体"/>
          <w:b w:val="0"/>
          <w:bCs w:val="0"/>
          <w:color w:val="auto"/>
          <w:sz w:val="24"/>
          <w:szCs w:val="24"/>
          <w:highlight w:val="none"/>
          <w:u w:val="single"/>
        </w:rPr>
        <w:t xml:space="preserve">（供应商填写磋商文件中明确的所属行业）</w:t>
      </w:r>
      <w:r>
        <w:rPr>
          <w:rFonts w:hint="eastAsia" w:ascii="宋体" w:hAnsi="宋体" w:eastAsia="宋体" w:cs="宋体"/>
          <w:b w:val="0"/>
          <w:bCs w:val="0"/>
          <w:color w:val="auto"/>
          <w:sz w:val="24"/>
          <w:szCs w:val="24"/>
          <w:highlight w:val="none"/>
        </w:rPr>
        <w:t xml:space="preserve">行业；承接企业为</w:t>
      </w:r>
      <w:r>
        <w:rPr>
          <w:rFonts w:hint="eastAsia" w:ascii="宋体" w:hAnsi="宋体" w:eastAsia="宋体" w:cs="宋体"/>
          <w:b w:val="0"/>
          <w:bCs w:val="0"/>
          <w:color w:val="auto"/>
          <w:sz w:val="24"/>
          <w:szCs w:val="24"/>
          <w:highlight w:val="none"/>
          <w:u w:val="single"/>
        </w:rPr>
        <w:t xml:space="preserve">（企业名称）</w:t>
      </w:r>
      <w:r>
        <w:rPr>
          <w:rFonts w:hint="eastAsia" w:ascii="宋体" w:hAnsi="宋体" w:eastAsia="宋体" w:cs="宋体"/>
          <w:b w:val="0"/>
          <w:bCs w:val="0"/>
          <w:color w:val="auto"/>
          <w:sz w:val="24"/>
          <w:szCs w:val="24"/>
          <w:highlight w:val="none"/>
        </w:rPr>
        <w:t xml:space="preserve">，从业人员人，营业收入为万元，资产总额为万元，属于</w:t>
      </w:r>
      <w:r>
        <w:rPr>
          <w:rFonts w:hint="eastAsia" w:ascii="宋体" w:hAnsi="宋体" w:eastAsia="宋体" w:cs="宋体"/>
          <w:b w:val="0"/>
          <w:bCs w:val="0"/>
          <w:color w:val="auto"/>
          <w:sz w:val="24"/>
          <w:szCs w:val="24"/>
          <w:highlight w:val="none"/>
          <w:u w:val="single"/>
        </w:rPr>
        <w:t xml:space="preserve">（□中型企业 □小型企业 □微型企业）；</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本企业对上述声明内容的真实性负责。如有虚假，将依法承担相应责任</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0"/>
        <w:jc w:val="right"/>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企业名称（加盖CA电子公章）：</w:t>
      </w:r>
      <w:r/>
    </w:p>
    <w:p>
      <w:pPr>
        <w:ind w:firstLine="696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日  期：</w:t>
      </w:r>
      <w:r/>
    </w:p>
    <w:p>
      <w:pPr>
        <w:ind w:firstLine="24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备注：1.从业人员、营业收入、资产总额填报上一年度数据，无上一年度数据的新成立企业可不填报。</w:t>
      </w:r>
      <w:r/>
    </w:p>
    <w:p>
      <w:pPr>
        <w:rPr>
          <w:rFonts w:hint="eastAsia"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r>
      <w:r/>
    </w:p>
    <w:p>
      <w:pPr>
        <w:pStyle w:val="1352"/>
        <w:jc w:val="center"/>
        <w:spacing w:before="151" w:after="151" w:line="600" w:lineRule="exact"/>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pStyle w:val="1352"/>
        <w:jc w:val="center"/>
        <w:spacing w:before="151" w:after="151" w:line="600" w:lineRule="exact"/>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 xml:space="preserve">残疾人福利性单位声明函</w:t>
      </w:r>
      <w:r/>
    </w:p>
    <w:p>
      <w:pPr>
        <w:pStyle w:val="1353"/>
        <w:spacing w:line="588" w:lineRule="exact"/>
        <w:rPr>
          <w:rFonts w:hint="eastAsia" w:ascii="宋体" w:hAnsi="宋体" w:eastAsia="宋体" w:cs="宋体"/>
          <w:b w:val="0"/>
          <w:bCs w:val="0"/>
          <w:color w:val="auto"/>
          <w:spacing w:val="6"/>
          <w:sz w:val="30"/>
          <w:szCs w:val="30"/>
          <w:highlight w:val="none"/>
        </w:rPr>
      </w:pPr>
      <w:r>
        <w:rPr>
          <w:rFonts w:hint="eastAsia" w:ascii="宋体" w:hAnsi="宋体" w:eastAsia="宋体" w:cs="宋体"/>
          <w:b w:val="0"/>
          <w:bCs w:val="0"/>
          <w:color w:val="auto"/>
          <w:spacing w:val="6"/>
          <w:sz w:val="30"/>
          <w:szCs w:val="30"/>
          <w:highlight w:val="none"/>
        </w:rPr>
      </w:r>
      <w:r/>
    </w:p>
    <w:p>
      <w:pPr>
        <w:ind w:firstLine="480"/>
        <w:spacing w:line="588" w:lineRule="exact"/>
        <w:rPr>
          <w:rFonts w:hint="eastAsia" w:ascii="宋体" w:hAnsi="宋体" w:eastAsia="宋体" w:cs="宋体"/>
          <w:b w:val="0"/>
          <w:bCs w:val="0"/>
          <w:color w:val="auto"/>
          <w:sz w:val="24"/>
          <w:szCs w:val="21"/>
          <w:highlight w:val="none"/>
        </w:rPr>
      </w:pPr>
      <w:r>
        <w:rPr>
          <w:rFonts w:hint="eastAsia" w:ascii="宋体" w:hAnsi="宋体" w:eastAsia="宋体" w:cs="宋体"/>
          <w:b w:val="0"/>
          <w:bCs w:val="0"/>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b w:val="0"/>
          <w:bCs w:val="0"/>
          <w:color w:val="auto"/>
          <w:sz w:val="24"/>
          <w:highlight w:val="none"/>
          <w:u w:val="single"/>
        </w:rPr>
        <w:t xml:space="preserve">（</w:t>
      </w:r>
      <w:r>
        <w:rPr>
          <w:rFonts w:hint="eastAsia" w:ascii="宋体" w:hAnsi="宋体" w:eastAsia="宋体" w:cs="宋体"/>
          <w:b w:val="0"/>
          <w:bCs w:val="0"/>
          <w:color w:val="auto"/>
          <w:sz w:val="24"/>
          <w:szCs w:val="24"/>
          <w:highlight w:val="none"/>
          <w:u w:val="single"/>
        </w:rPr>
        <w:t xml:space="preserve">单位名称）</w:t>
      </w:r>
      <w:r>
        <w:rPr>
          <w:rFonts w:hint="eastAsia" w:ascii="宋体" w:hAnsi="宋体" w:eastAsia="宋体" w:cs="宋体"/>
          <w:b w:val="0"/>
          <w:bCs w:val="0"/>
          <w:color w:val="auto"/>
          <w:sz w:val="24"/>
          <w:highlight w:val="none"/>
        </w:rPr>
        <w:t xml:space="preserve">的</w:t>
      </w:r>
      <w:r>
        <w:rPr>
          <w:rFonts w:hint="eastAsia" w:ascii="宋体" w:hAnsi="宋体" w:eastAsia="宋体" w:cs="宋体"/>
          <w:b w:val="0"/>
          <w:bCs w:val="0"/>
          <w:color w:val="auto"/>
          <w:sz w:val="24"/>
          <w:highlight w:val="none"/>
          <w:u w:val="single"/>
        </w:rPr>
        <w:t xml:space="preserve">（项目名称）</w:t>
      </w:r>
      <w:r>
        <w:rPr>
          <w:rFonts w:hint="eastAsia" w:ascii="宋体" w:hAnsi="宋体" w:eastAsia="宋体" w:cs="宋体"/>
          <w:b w:val="0"/>
          <w:bCs w:val="0"/>
          <w:color w:val="auto"/>
          <w:sz w:val="24"/>
          <w:highlight w:val="none"/>
          <w:u w:val="single"/>
          <w:lang w:val="en-US" w:eastAsia="zh-CN"/>
        </w:rPr>
        <w:t xml:space="preserve">   </w:t>
      </w:r>
      <w:r>
        <w:rPr>
          <w:rFonts w:hint="eastAsia" w:ascii="宋体" w:hAnsi="宋体" w:eastAsia="宋体" w:cs="宋体"/>
          <w:b w:val="0"/>
          <w:bCs w:val="0"/>
          <w:color w:val="auto"/>
          <w:sz w:val="24"/>
          <w:highlight w:val="none"/>
          <w:u w:val="single"/>
          <w:lang w:eastAsia="zh-CN"/>
        </w:rPr>
        <w:t xml:space="preserve">文件编号：</w:t>
      </w:r>
      <w:r>
        <w:rPr>
          <w:rFonts w:hint="eastAsia" w:ascii="宋体" w:hAnsi="宋体" w:eastAsia="宋体" w:cs="宋体"/>
          <w:b w:val="0"/>
          <w:bCs w:val="0"/>
          <w:color w:val="auto"/>
          <w:sz w:val="24"/>
          <w:highlight w:val="none"/>
          <w:u w:val="single"/>
        </w:rPr>
        <w:t xml:space="preserve"> </w:t>
      </w:r>
      <w:r>
        <w:rPr>
          <w:rFonts w:hint="eastAsia" w:ascii="宋体" w:hAnsi="宋体" w:eastAsia="宋体" w:cs="宋体"/>
          <w:b w:val="0"/>
          <w:bCs w:val="0"/>
          <w:color w:val="auto"/>
          <w:sz w:val="24"/>
          <w:highlight w:val="none"/>
          <w:u w:val="single"/>
          <w:lang w:val="en-US" w:eastAsia="zh-CN"/>
        </w:rPr>
        <w:t xml:space="preserve">     </w:t>
      </w:r>
      <w:r>
        <w:rPr>
          <w:rFonts w:hint="eastAsia" w:ascii="宋体" w:hAnsi="宋体" w:eastAsia="宋体" w:cs="宋体"/>
          <w:b w:val="0"/>
          <w:bCs w:val="0"/>
          <w:color w:val="auto"/>
          <w:sz w:val="24"/>
          <w:highlight w:val="none"/>
        </w:rPr>
        <w:t xml:space="preserve">采购活动提供本单位承</w:t>
      </w:r>
      <w:r>
        <w:rPr>
          <w:rFonts w:hint="eastAsia" w:ascii="宋体" w:hAnsi="宋体" w:eastAsia="宋体" w:cs="宋体"/>
          <w:b w:val="0"/>
          <w:bCs w:val="0"/>
          <w:color w:val="auto"/>
          <w:sz w:val="24"/>
          <w:highlight w:val="none"/>
          <w:lang w:eastAsia="zh-CN"/>
        </w:rPr>
        <w:t xml:space="preserve">接的</w:t>
      </w:r>
      <w:r>
        <w:rPr>
          <w:rFonts w:hint="eastAsia" w:ascii="宋体" w:hAnsi="宋体" w:eastAsia="宋体" w:cs="宋体"/>
          <w:b w:val="0"/>
          <w:bCs w:val="0"/>
          <w:color w:val="auto"/>
          <w:sz w:val="24"/>
          <w:highlight w:val="none"/>
        </w:rPr>
        <w:t xml:space="preserve">服务，</w:t>
      </w:r>
      <w:r>
        <w:rPr>
          <w:rFonts w:hint="eastAsia" w:ascii="宋体" w:hAnsi="宋体" w:eastAsia="宋体" w:cs="宋体"/>
          <w:b w:val="0"/>
          <w:bCs w:val="0"/>
          <w:color w:val="auto"/>
          <w:sz w:val="24"/>
          <w:szCs w:val="21"/>
          <w:highlight w:val="none"/>
        </w:rPr>
        <w:t xml:space="preserve">或者提供其他残疾人福利性单位</w:t>
      </w:r>
      <w:r>
        <w:rPr>
          <w:rFonts w:hint="eastAsia" w:ascii="宋体" w:hAnsi="宋体" w:eastAsia="宋体" w:cs="宋体"/>
          <w:b w:val="0"/>
          <w:bCs w:val="0"/>
          <w:color w:val="auto"/>
          <w:sz w:val="24"/>
          <w:szCs w:val="21"/>
          <w:highlight w:val="none"/>
          <w:lang w:val="en-US" w:eastAsia="zh-CN"/>
        </w:rPr>
        <w:t xml:space="preserve">承接的服务</w:t>
      </w:r>
      <w:r>
        <w:rPr>
          <w:rFonts w:hint="eastAsia" w:ascii="宋体" w:hAnsi="宋体" w:eastAsia="宋体" w:cs="宋体"/>
          <w:b w:val="0"/>
          <w:bCs w:val="0"/>
          <w:color w:val="auto"/>
          <w:sz w:val="24"/>
          <w:szCs w:val="21"/>
          <w:highlight w:val="none"/>
        </w:rPr>
        <w:t xml:space="preserve">（不包括使用非残疾人福利性单位注册商标的</w:t>
      </w:r>
      <w:r>
        <w:rPr>
          <w:rFonts w:hint="eastAsia" w:ascii="宋体" w:hAnsi="宋体" w:eastAsia="宋体" w:cs="宋体"/>
          <w:b w:val="0"/>
          <w:bCs w:val="0"/>
          <w:color w:val="auto"/>
          <w:sz w:val="24"/>
          <w:szCs w:val="21"/>
          <w:highlight w:val="none"/>
          <w:lang w:val="en-US" w:eastAsia="zh-CN"/>
        </w:rPr>
        <w:t xml:space="preserve">服务</w:t>
      </w:r>
      <w:r>
        <w:rPr>
          <w:rFonts w:hint="eastAsia" w:ascii="宋体" w:hAnsi="宋体" w:eastAsia="宋体" w:cs="宋体"/>
          <w:b w:val="0"/>
          <w:bCs w:val="0"/>
          <w:color w:val="auto"/>
          <w:sz w:val="24"/>
          <w:szCs w:val="21"/>
          <w:highlight w:val="none"/>
        </w:rPr>
        <w:t xml:space="preserve">）。</w:t>
      </w:r>
      <w:r/>
    </w:p>
    <w:p>
      <w:pPr>
        <w:pStyle w:val="1352"/>
        <w:ind w:firstLine="480"/>
        <w:spacing w:line="50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本单位对上述声明的真实性负责。如有虚假，将依法承担相应责任。</w:t>
      </w:r>
      <w:r/>
    </w:p>
    <w:p>
      <w:pPr>
        <w:pStyle w:val="1354"/>
        <w:jc w:val="left"/>
        <w:spacing w:line="50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pStyle w:val="1354"/>
        <w:ind w:firstLine="480"/>
        <w:jc w:val="left"/>
        <w:spacing w:line="50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单位名称：（</w:t>
      </w:r>
      <w:r>
        <w:rPr>
          <w:rFonts w:hint="eastAsia" w:ascii="宋体" w:hAnsi="宋体" w:eastAsia="宋体" w:cs="宋体"/>
          <w:b w:val="0"/>
          <w:bCs w:val="0"/>
          <w:color w:val="auto"/>
          <w:sz w:val="24"/>
          <w:szCs w:val="24"/>
          <w:highlight w:val="none"/>
        </w:rPr>
        <w:t xml:space="preserve">盖CA电子公章</w:t>
      </w:r>
      <w:r>
        <w:rPr>
          <w:rFonts w:hint="eastAsia" w:ascii="宋体" w:hAnsi="宋体" w:eastAsia="宋体" w:cs="宋体"/>
          <w:b w:val="0"/>
          <w:bCs w:val="0"/>
          <w:color w:val="auto"/>
          <w:sz w:val="24"/>
          <w:highlight w:val="none"/>
        </w:rPr>
        <w:t xml:space="preserve">）</w:t>
      </w:r>
      <w:r/>
    </w:p>
    <w:p>
      <w:pPr>
        <w:pStyle w:val="1350"/>
        <w:ind w:firstLine="480"/>
        <w:spacing w:line="500" w:lineRule="exact"/>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日期：  年  月  日</w:t>
      </w:r>
      <w:r/>
    </w:p>
    <w:p>
      <w:pPr>
        <w:pStyle w:val="1355"/>
        <w:ind w:left="357" w:firstLine="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352"/>
        <w:ind w:firstLine="445"/>
        <w:spacing w:before="151" w:after="151" w:line="24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备注：1.非残疾人福利性单位不需提供此函。</w:t>
      </w:r>
      <w:r/>
    </w:p>
    <w:p>
      <w:pPr>
        <w:ind w:firstLine="480"/>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352"/>
        <w:ind w:firstLine="445"/>
        <w:spacing w:before="151" w:after="151" w:line="24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br w:type="page" w:clear="all"/>
      </w:r>
      <w:r/>
    </w:p>
    <w:p>
      <w:pPr>
        <w:pStyle w:val="750"/>
        <w:ind w:firstLine="320"/>
        <w:spacing w:before="0" w:after="0" w:line="52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lang w:eastAsia="zh-CN"/>
        </w:rPr>
        <w:t xml:space="preserve">八</w:t>
      </w:r>
      <w:r>
        <w:rPr>
          <w:rFonts w:hint="eastAsia" w:ascii="宋体" w:hAnsi="宋体" w:eastAsia="宋体" w:cs="宋体"/>
          <w:b w:val="0"/>
          <w:bCs w:val="0"/>
          <w:color w:val="auto"/>
          <w:sz w:val="32"/>
          <w:highlight w:val="none"/>
        </w:rPr>
        <w:t xml:space="preserve">、技术响应偏离表（技术参数响应）</w:t>
      </w:r>
      <w:r/>
    </w:p>
    <w:p>
      <w:pPr>
        <w:pStyle w:val="76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tbl>
      <w:tblPr>
        <w:tblStyle w:val="759"/>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8"/>
                <w:highlight w:val="non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8"/>
                <w:highlight w:val="non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宋体" w:hAnsi="宋体" w:eastAsia="宋体" w:cs="宋体"/>
                <w:b w:val="0"/>
                <w:bCs w:val="0"/>
                <w:color w:val="auto"/>
                <w:sz w:val="28"/>
                <w:highlight w:val="none"/>
              </w:rPr>
            </w:pPr>
            <w:r>
              <w:rPr>
                <w:rFonts w:hint="eastAsia" w:ascii="宋体" w:hAnsi="宋体" w:eastAsia="宋体" w:cs="宋体"/>
                <w:b w:val="0"/>
                <w:bCs w:val="0"/>
                <w:color w:val="auto"/>
                <w:sz w:val="28"/>
                <w:highlight w:val="none"/>
              </w:rPr>
              <w:t xml:space="preserve">偏离情况（</w:t>
            </w:r>
            <w:r>
              <w:rPr>
                <w:rFonts w:hint="eastAsia" w:ascii="宋体" w:hAnsi="宋体" w:eastAsia="宋体" w:cs="宋体"/>
                <w:b w:val="0"/>
                <w:bCs w:val="0"/>
                <w:color w:val="auto"/>
                <w:sz w:val="24"/>
                <w:highlight w:val="none"/>
              </w:rPr>
              <w:t xml:space="preserve">正偏离、负偏离、无偏离</w:t>
            </w:r>
            <w:r>
              <w:rPr>
                <w:rFonts w:hint="eastAsia" w:ascii="宋体" w:hAnsi="宋体" w:eastAsia="宋体" w:cs="宋体"/>
                <w:b w:val="0"/>
                <w:bCs w:val="0"/>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highlight w:val="none"/>
              </w:rPr>
              <w:t xml:space="preserve">偏离内容及说明</w:t>
            </w:r>
            <w:r/>
          </w:p>
          <w:p>
            <w:pPr>
              <w:jc w:val="center"/>
              <w:spacing w:before="100"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 </w:t>
            </w:r>
            <w:r/>
          </w:p>
        </w:tc>
      </w:tr>
    </w:tbl>
    <w:p>
      <w:pPr>
        <w:jc w:val="right"/>
        <w:spacing w:line="559" w:lineRule="atLeast"/>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单位名称：</w:t>
      </w:r>
      <w:r>
        <w:rPr>
          <w:rFonts w:hint="eastAsia" w:ascii="宋体" w:hAnsi="宋体" w:eastAsia="宋体" w:cs="宋体"/>
          <w:b w:val="0"/>
          <w:bCs w:val="0"/>
          <w:color w:val="auto"/>
          <w:sz w:val="24"/>
          <w:highlight w:val="none"/>
          <w:u w:val="single"/>
        </w:rPr>
        <w:t xml:space="preserve">             </w:t>
      </w:r>
      <w:r>
        <w:rPr>
          <w:rFonts w:hint="eastAsia" w:ascii="宋体" w:hAnsi="宋体" w:eastAsia="宋体" w:cs="宋体"/>
          <w:b w:val="0"/>
          <w:bCs w:val="0"/>
          <w:color w:val="auto"/>
          <w:sz w:val="24"/>
          <w:highlight w:val="none"/>
        </w:rPr>
        <w:t xml:space="preserve">（盖CA电子公章）</w:t>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783"/>
        <w:ind w:firstLine="480"/>
        <w:jc w:val="both"/>
        <w:spacing w:before="0" w:beforeAutospacing="0" w:after="0" w:afterAutospacing="0" w:line="480" w:lineRule="exact"/>
        <w:widowControl w:val="off"/>
        <w:rPr>
          <w:rFonts w:hint="eastAsia" w:ascii="宋体" w:hAnsi="宋体" w:eastAsia="宋体" w:cs="宋体"/>
          <w:b w:val="0"/>
          <w:bCs w:val="0"/>
          <w:color w:val="auto"/>
          <w:szCs w:val="28"/>
          <w:highlight w:val="none"/>
        </w:rPr>
      </w:pPr>
      <w:r>
        <w:rPr>
          <w:rFonts w:hint="eastAsia" w:ascii="宋体" w:hAnsi="宋体" w:eastAsia="宋体" w:cs="宋体"/>
          <w:b w:val="0"/>
          <w:bCs w:val="0"/>
          <w:color w:val="auto"/>
          <w:szCs w:val="28"/>
          <w:highlight w:val="none"/>
        </w:rPr>
        <w:t xml:space="preserve">备注：1.</w:t>
      </w:r>
      <w:r>
        <w:rPr>
          <w:rFonts w:hint="eastAsia" w:ascii="宋体" w:hAnsi="宋体" w:eastAsia="宋体" w:cs="宋体"/>
          <w:b w:val="0"/>
          <w:bCs w:val="0"/>
          <w:color w:val="auto"/>
          <w:szCs w:val="20"/>
          <w:highlight w:val="none"/>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作无效响应处理。</w:t>
      </w:r>
      <w:r/>
    </w:p>
    <w:p>
      <w:pPr>
        <w:pStyle w:val="783"/>
        <w:ind w:firstLine="480"/>
        <w:jc w:val="both"/>
        <w:spacing w:before="0" w:beforeAutospacing="0" w:after="0" w:afterAutospacing="0" w:line="480" w:lineRule="exact"/>
        <w:widowControl w:val="off"/>
        <w:rPr>
          <w:rFonts w:hint="eastAsia" w:ascii="宋体" w:hAnsi="宋体" w:eastAsia="宋体" w:cs="宋体"/>
          <w:b w:val="0"/>
          <w:bCs w:val="0"/>
          <w:color w:val="auto"/>
          <w:szCs w:val="20"/>
          <w:highlight w:val="none"/>
          <w:lang w:eastAsia="zh-CN"/>
        </w:rPr>
      </w:pPr>
      <w:r>
        <w:rPr>
          <w:rFonts w:hint="eastAsia" w:ascii="宋体" w:hAnsi="宋体" w:eastAsia="宋体" w:cs="宋体"/>
          <w:b w:val="0"/>
          <w:bCs w:val="0"/>
          <w:color w:val="auto"/>
          <w:szCs w:val="28"/>
          <w:highlight w:val="none"/>
        </w:rPr>
        <w:t xml:space="preserve">2.对采购需求的其它非实质性要求，供应商按所投产品（服务）情况在此表中详细列出偏离情况（包括正偏离、负偏离、无偏离）并说明理由；未</w:t>
      </w:r>
      <w:r>
        <w:rPr>
          <w:rFonts w:hint="eastAsia" w:ascii="宋体" w:hAnsi="宋体" w:eastAsia="宋体" w:cs="宋体"/>
          <w:b w:val="0"/>
          <w:bCs w:val="0"/>
          <w:color w:val="auto"/>
          <w:szCs w:val="28"/>
          <w:highlight w:val="none"/>
          <w:lang w:eastAsia="zh-CN"/>
        </w:rPr>
        <w:t xml:space="preserve">详细</w:t>
      </w:r>
      <w:r>
        <w:rPr>
          <w:rFonts w:hint="eastAsia" w:ascii="宋体" w:hAnsi="宋体" w:eastAsia="宋体" w:cs="宋体"/>
          <w:b w:val="0"/>
          <w:bCs w:val="0"/>
          <w:color w:val="auto"/>
          <w:szCs w:val="28"/>
          <w:highlight w:val="none"/>
        </w:rPr>
        <w:t xml:space="preserve">列明的均视为</w:t>
      </w:r>
      <w:r>
        <w:rPr>
          <w:rFonts w:hint="eastAsia" w:ascii="宋体" w:hAnsi="宋体" w:eastAsia="宋体" w:cs="宋体"/>
          <w:b w:val="0"/>
          <w:bCs w:val="0"/>
          <w:color w:val="auto"/>
          <w:szCs w:val="28"/>
          <w:highlight w:val="none"/>
          <w:lang w:eastAsia="zh-CN"/>
        </w:rPr>
        <w:t xml:space="preserve">全面</w:t>
      </w:r>
      <w:r>
        <w:rPr>
          <w:rFonts w:hint="eastAsia" w:ascii="宋体" w:hAnsi="宋体" w:eastAsia="宋体" w:cs="宋体"/>
          <w:b w:val="0"/>
          <w:bCs w:val="0"/>
          <w:color w:val="auto"/>
          <w:szCs w:val="28"/>
          <w:highlight w:val="none"/>
        </w:rPr>
        <w:t xml:space="preserve">响应磋商文件要求。</w:t>
      </w:r>
      <w:r>
        <w:rPr>
          <w:rFonts w:hint="eastAsia" w:ascii="宋体" w:hAnsi="宋体" w:eastAsia="宋体" w:cs="宋体"/>
          <w:b w:val="0"/>
          <w:bCs w:val="0"/>
          <w:color w:val="auto"/>
          <w:szCs w:val="28"/>
          <w:highlight w:val="none"/>
          <w:lang w:eastAsia="zh-CN"/>
        </w:rPr>
        <w:t xml:space="preserve">（供应商一旦参与投标并提供响应文件，即视为全面响应</w:t>
      </w:r>
      <w:r>
        <w:rPr>
          <w:rFonts w:hint="eastAsia" w:ascii="宋体" w:hAnsi="宋体" w:eastAsia="宋体" w:cs="宋体"/>
          <w:b w:val="0"/>
          <w:bCs w:val="0"/>
          <w:color w:val="auto"/>
          <w:szCs w:val="28"/>
          <w:highlight w:val="none"/>
        </w:rPr>
        <w:t xml:space="preserve">采购需求的其它非实质性要求</w:t>
      </w:r>
      <w:r>
        <w:rPr>
          <w:rFonts w:hint="eastAsia" w:ascii="宋体" w:hAnsi="宋体" w:eastAsia="宋体" w:cs="宋体"/>
          <w:b w:val="0"/>
          <w:bCs w:val="0"/>
          <w:color w:val="auto"/>
          <w:szCs w:val="28"/>
          <w:highlight w:val="none"/>
          <w:lang w:val="en-US" w:eastAsia="zh-CN"/>
        </w:rPr>
        <w:t xml:space="preserve">。</w:t>
      </w:r>
      <w:r>
        <w:rPr>
          <w:rFonts w:hint="eastAsia" w:ascii="宋体" w:hAnsi="宋体" w:eastAsia="宋体" w:cs="宋体"/>
          <w:b w:val="0"/>
          <w:bCs w:val="0"/>
          <w:color w:val="auto"/>
          <w:szCs w:val="28"/>
          <w:highlight w:val="none"/>
          <w:lang w:eastAsia="zh-CN"/>
        </w:rPr>
        <w:t xml:space="preserve">）</w:t>
      </w:r>
      <w:r/>
    </w:p>
    <w:p>
      <w:pPr>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szCs w:val="32"/>
          <w:highlight w:val="none"/>
        </w:rPr>
        <w:br w:type="page" w:clear="all"/>
      </w:r>
      <w:r>
        <w:rPr>
          <w:rFonts w:hint="eastAsia" w:ascii="宋体" w:hAnsi="宋体" w:eastAsia="宋体" w:cs="宋体"/>
          <w:b w:val="0"/>
          <w:bCs w:val="0"/>
          <w:color w:val="auto"/>
          <w:sz w:val="32"/>
          <w:highlight w:val="none"/>
          <w:lang w:eastAsia="zh-CN"/>
        </w:rPr>
        <w:t xml:space="preserve">九</w:t>
      </w:r>
      <w:r>
        <w:rPr>
          <w:rFonts w:hint="eastAsia" w:ascii="宋体" w:hAnsi="宋体" w:eastAsia="宋体" w:cs="宋体"/>
          <w:b w:val="0"/>
          <w:bCs w:val="0"/>
          <w:color w:val="auto"/>
          <w:sz w:val="32"/>
          <w:highlight w:val="none"/>
        </w:rPr>
        <w:t xml:space="preserve">、</w:t>
      </w:r>
      <w:bookmarkEnd w:id="96"/>
      <w:r>
        <w:rPr>
          <w:rFonts w:hint="eastAsia" w:ascii="宋体" w:hAnsi="宋体" w:eastAsia="宋体" w:cs="宋体"/>
          <w:b w:val="0"/>
          <w:bCs w:val="0"/>
          <w:color w:val="auto"/>
          <w:sz w:val="32"/>
          <w:highlight w:val="none"/>
        </w:rPr>
        <w:t xml:space="preserve">项目组人员</w:t>
      </w:r>
      <w:r/>
    </w:p>
    <w:tbl>
      <w:tblPr>
        <w:tblStyle w:val="75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1"/>
              <w:jc w:val="center"/>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21"/>
              <w:jc w:val="center"/>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1"/>
              <w:jc w:val="center"/>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1"/>
              <w:jc w:val="center"/>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1"/>
              <w:jc w:val="center"/>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1"/>
              <w:jc w:val="center"/>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2"/>
              <w:jc w:val="center"/>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2"/>
              <w:jc w:val="center"/>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2"/>
              <w:jc w:val="center"/>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2"/>
              <w:jc w:val="center"/>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2"/>
              <w:jc w:val="center"/>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2"/>
              <w:jc w:val="center"/>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2"/>
              <w:jc w:val="center"/>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2"/>
              <w:jc w:val="center"/>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0"/>
              <w:ind w:firstLine="560"/>
              <w:jc w:val="center"/>
              <w:spacing w:line="560" w:lineRule="exact"/>
              <w:widowControl/>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tc>
      </w:tr>
    </w:tbl>
    <w:p>
      <w:pPr>
        <w:ind w:firstLine="210"/>
        <w:spacing w:line="480" w:lineRule="exact"/>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注：如供应商成交，项目组成员必须按本表承诺人员操作，不得随意更换。按采购文件要求附相关人员证书。</w:t>
      </w:r>
      <w:bookmarkStart w:id="103" w:name="_格式2__法定代表人授权书"/>
      <w:r/>
      <w:bookmarkEnd w:id="103"/>
      <w:r/>
      <w:r/>
    </w:p>
    <w:p>
      <w:pPr>
        <w:ind w:firstLine="21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p>
      <w:pPr>
        <w:ind w:firstLine="21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p>
      <w:pPr>
        <w:ind w:firstLine="21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p>
      <w:pPr>
        <w:ind w:firstLine="21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p>
      <w:pPr>
        <w:ind w:firstLine="21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p>
      <w:pPr>
        <w:ind w:firstLine="21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p>
      <w:pPr>
        <w:ind w:firstLine="21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p>
      <w:pPr>
        <w:ind w:firstLine="21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p>
      <w:pPr>
        <w:ind w:firstLine="21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p>
      <w:pPr>
        <w:ind w:firstLine="21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p>
      <w:pPr>
        <w:ind w:firstLine="21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p>
      <w:pPr>
        <w:rPr>
          <w:rFonts w:hint="eastAsia" w:ascii="宋体" w:hAnsi="宋体" w:eastAsia="宋体" w:cs="宋体"/>
          <w:b w:val="0"/>
          <w:bCs w:val="0"/>
          <w:color w:val="auto"/>
          <w:sz w:val="32"/>
          <w:szCs w:val="32"/>
          <w:highlight w:val="none"/>
        </w:rPr>
      </w:pPr>
      <w:r/>
      <w:bookmarkStart w:id="104" w:name="_Toc11176"/>
      <w:r>
        <w:rPr>
          <w:rFonts w:hint="eastAsia" w:ascii="宋体" w:hAnsi="宋体" w:eastAsia="宋体" w:cs="宋体"/>
          <w:b w:val="0"/>
          <w:bCs w:val="0"/>
          <w:color w:val="auto"/>
          <w:sz w:val="32"/>
          <w:szCs w:val="32"/>
          <w:highlight w:val="none"/>
        </w:rPr>
        <w:br w:type="page" w:clear="all"/>
      </w:r>
      <w:r/>
    </w:p>
    <w:p>
      <w:pPr>
        <w:pStyle w:val="750"/>
        <w:ind w:firstLine="320"/>
        <w:spacing w:before="0" w:after="0" w:line="52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lang w:eastAsia="zh-CN"/>
        </w:rPr>
        <w:t xml:space="preserve">十</w:t>
      </w:r>
      <w:r>
        <w:rPr>
          <w:rFonts w:hint="eastAsia" w:ascii="宋体" w:hAnsi="宋体" w:eastAsia="宋体" w:cs="宋体"/>
          <w:b w:val="0"/>
          <w:bCs w:val="0"/>
          <w:color w:val="auto"/>
          <w:sz w:val="32"/>
          <w:highlight w:val="none"/>
        </w:rPr>
        <w:t xml:space="preserve">、</w:t>
      </w:r>
      <w:bookmarkEnd w:id="104"/>
      <w:r>
        <w:rPr>
          <w:rFonts w:hint="eastAsia" w:ascii="宋体" w:hAnsi="宋体" w:eastAsia="宋体" w:cs="宋体"/>
          <w:b w:val="0"/>
          <w:bCs w:val="0"/>
          <w:color w:val="auto"/>
          <w:sz w:val="32"/>
          <w:highlight w:val="none"/>
        </w:rPr>
        <w:t xml:space="preserve">企业业绩</w:t>
      </w:r>
      <w:r/>
    </w:p>
    <w:p>
      <w:pPr>
        <w:pStyle w:val="1383"/>
        <w:jc w:val="cente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 xml:space="preserve">供应商自年月日以来承担</w:t>
      </w:r>
      <w:r/>
    </w:p>
    <w:p>
      <w:pPr>
        <w:pStyle w:val="1383"/>
        <w:jc w:val="cente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 xml:space="preserve">类似项目业绩一览表</w:t>
      </w:r>
      <w:r/>
    </w:p>
    <w:tbl>
      <w:tblPr>
        <w:tblStyle w:val="75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421"/>
              <w:jc w:val="center"/>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序号</w:t>
            </w:r>
            <w:r/>
          </w:p>
        </w:tc>
        <w:tc>
          <w:tcPr>
            <w:tcW w:w="3827" w:type="dxa"/>
            <w:vAlign w:val="center"/>
            <w:textDirection w:val="lrTb"/>
            <w:noWrap w:val="false"/>
          </w:tcPr>
          <w:p>
            <w:pPr>
              <w:pStyle w:val="1421"/>
              <w:jc w:val="center"/>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项目名称</w:t>
            </w:r>
            <w:r/>
          </w:p>
        </w:tc>
        <w:tc>
          <w:tcPr>
            <w:tcW w:w="2433" w:type="dxa"/>
            <w:vAlign w:val="center"/>
            <w:textDirection w:val="lrTb"/>
            <w:noWrap w:val="false"/>
          </w:tcPr>
          <w:p>
            <w:pPr>
              <w:pStyle w:val="1421"/>
              <w:jc w:val="center"/>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采购单位</w:t>
            </w:r>
            <w:r/>
          </w:p>
        </w:tc>
        <w:tc>
          <w:tcPr>
            <w:tcW w:w="1395" w:type="dxa"/>
            <w:vAlign w:val="center"/>
            <w:textDirection w:val="lrTb"/>
            <w:noWrap w:val="false"/>
          </w:tcPr>
          <w:p>
            <w:pPr>
              <w:pStyle w:val="1421"/>
              <w:jc w:val="center"/>
              <w:spacing w:line="5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合同金额</w:t>
            </w:r>
            <w:r/>
          </w:p>
        </w:tc>
      </w:tr>
      <w:tr>
        <w:trPr>
          <w:jc w:val="center"/>
          <w:trHeight w:val="1510"/>
        </w:trPr>
        <w:tc>
          <w:tcPr>
            <w:tcW w:w="1229" w:type="dxa"/>
            <w:textDirection w:val="lrTb"/>
            <w:noWrap w:val="false"/>
          </w:tcPr>
          <w:p>
            <w:pPr>
              <w:pStyle w:val="1421"/>
              <w:jc w:val="center"/>
              <w:spacing w:line="560" w:lineRule="exact"/>
              <w:rPr>
                <w:rFonts w:hint="eastAsia" w:ascii="宋体" w:hAnsi="宋体" w:eastAsia="宋体" w:cs="宋体"/>
                <w:b w:val="0"/>
                <w:bCs w:val="0"/>
                <w:color w:val="auto"/>
                <w:sz w:val="28"/>
                <w:highlight w:val="none"/>
              </w:rPr>
            </w:pPr>
            <w:r>
              <w:rPr>
                <w:rFonts w:hint="eastAsia" w:ascii="宋体" w:hAnsi="宋体" w:eastAsia="宋体" w:cs="宋体"/>
                <w:b w:val="0"/>
                <w:bCs w:val="0"/>
                <w:color w:val="auto"/>
                <w:sz w:val="28"/>
                <w:highlight w:val="none"/>
              </w:rPr>
            </w:r>
            <w:r/>
          </w:p>
        </w:tc>
        <w:tc>
          <w:tcPr>
            <w:tcW w:w="3827" w:type="dxa"/>
            <w:vAlign w:val="center"/>
            <w:textDirection w:val="lrTb"/>
            <w:noWrap w:val="false"/>
          </w:tcPr>
          <w:p>
            <w:pPr>
              <w:pStyle w:val="1421"/>
              <w:jc w:val="center"/>
              <w:spacing w:line="560" w:lineRule="exact"/>
              <w:rPr>
                <w:rFonts w:hint="eastAsia" w:ascii="宋体" w:hAnsi="宋体" w:eastAsia="宋体" w:cs="宋体"/>
                <w:b w:val="0"/>
                <w:bCs w:val="0"/>
                <w:color w:val="auto"/>
                <w:sz w:val="28"/>
                <w:highlight w:val="none"/>
              </w:rPr>
            </w:pPr>
            <w:r>
              <w:rPr>
                <w:rFonts w:hint="eastAsia" w:ascii="宋体" w:hAnsi="宋体" w:eastAsia="宋体" w:cs="宋体"/>
                <w:b w:val="0"/>
                <w:bCs w:val="0"/>
                <w:color w:val="auto"/>
                <w:sz w:val="28"/>
                <w:highlight w:val="none"/>
              </w:rPr>
            </w:r>
            <w:r/>
          </w:p>
        </w:tc>
        <w:tc>
          <w:tcPr>
            <w:tcW w:w="2433" w:type="dxa"/>
            <w:vAlign w:val="center"/>
            <w:textDirection w:val="lrTb"/>
            <w:noWrap w:val="false"/>
          </w:tcPr>
          <w:p>
            <w:pPr>
              <w:pStyle w:val="1421"/>
              <w:jc w:val="center"/>
              <w:spacing w:line="560" w:lineRule="exact"/>
              <w:rPr>
                <w:rFonts w:hint="eastAsia" w:ascii="宋体" w:hAnsi="宋体" w:eastAsia="宋体" w:cs="宋体"/>
                <w:b w:val="0"/>
                <w:bCs w:val="0"/>
                <w:color w:val="auto"/>
                <w:sz w:val="28"/>
                <w:highlight w:val="none"/>
              </w:rPr>
            </w:pPr>
            <w:r>
              <w:rPr>
                <w:rFonts w:hint="eastAsia" w:ascii="宋体" w:hAnsi="宋体" w:eastAsia="宋体" w:cs="宋体"/>
                <w:b w:val="0"/>
                <w:bCs w:val="0"/>
                <w:color w:val="auto"/>
                <w:sz w:val="28"/>
                <w:highlight w:val="none"/>
              </w:rPr>
            </w:r>
            <w:r/>
          </w:p>
        </w:tc>
        <w:tc>
          <w:tcPr>
            <w:tcW w:w="1395" w:type="dxa"/>
            <w:vAlign w:val="center"/>
            <w:textDirection w:val="lrTb"/>
            <w:noWrap w:val="false"/>
          </w:tcPr>
          <w:p>
            <w:pPr>
              <w:pStyle w:val="1421"/>
              <w:jc w:val="center"/>
              <w:spacing w:line="560" w:lineRule="exact"/>
              <w:rPr>
                <w:rFonts w:hint="eastAsia" w:ascii="宋体" w:hAnsi="宋体" w:eastAsia="宋体" w:cs="宋体"/>
                <w:b w:val="0"/>
                <w:bCs w:val="0"/>
                <w:color w:val="auto"/>
                <w:sz w:val="28"/>
                <w:highlight w:val="none"/>
              </w:rPr>
            </w:pPr>
            <w:r>
              <w:rPr>
                <w:rFonts w:hint="eastAsia" w:ascii="宋体" w:hAnsi="宋体" w:eastAsia="宋体" w:cs="宋体"/>
                <w:b w:val="0"/>
                <w:bCs w:val="0"/>
                <w:color w:val="auto"/>
                <w:sz w:val="28"/>
                <w:highlight w:val="none"/>
              </w:rPr>
            </w:r>
            <w:r/>
          </w:p>
        </w:tc>
      </w:tr>
      <w:tr>
        <w:trPr>
          <w:jc w:val="center"/>
          <w:trHeight w:val="1510"/>
        </w:trPr>
        <w:tc>
          <w:tcPr>
            <w:tcW w:w="1229" w:type="dxa"/>
            <w:textDirection w:val="lrTb"/>
            <w:noWrap w:val="false"/>
          </w:tcPr>
          <w:p>
            <w:pPr>
              <w:pStyle w:val="1421"/>
              <w:jc w:val="center"/>
              <w:spacing w:line="560" w:lineRule="exact"/>
              <w:rPr>
                <w:rFonts w:hint="eastAsia" w:ascii="宋体" w:hAnsi="宋体" w:eastAsia="宋体" w:cs="宋体"/>
                <w:b w:val="0"/>
                <w:bCs w:val="0"/>
                <w:color w:val="auto"/>
                <w:sz w:val="28"/>
                <w:highlight w:val="none"/>
              </w:rPr>
            </w:pPr>
            <w:r>
              <w:rPr>
                <w:rFonts w:hint="eastAsia" w:ascii="宋体" w:hAnsi="宋体" w:eastAsia="宋体" w:cs="宋体"/>
                <w:b w:val="0"/>
                <w:bCs w:val="0"/>
                <w:color w:val="auto"/>
                <w:sz w:val="28"/>
                <w:highlight w:val="none"/>
              </w:rPr>
            </w:r>
            <w:r/>
          </w:p>
        </w:tc>
        <w:tc>
          <w:tcPr>
            <w:tcW w:w="3827" w:type="dxa"/>
            <w:vAlign w:val="center"/>
            <w:textDirection w:val="lrTb"/>
            <w:noWrap w:val="false"/>
          </w:tcPr>
          <w:p>
            <w:pPr>
              <w:pStyle w:val="1421"/>
              <w:jc w:val="center"/>
              <w:spacing w:line="560" w:lineRule="exact"/>
              <w:rPr>
                <w:rFonts w:hint="eastAsia" w:ascii="宋体" w:hAnsi="宋体" w:eastAsia="宋体" w:cs="宋体"/>
                <w:b w:val="0"/>
                <w:bCs w:val="0"/>
                <w:color w:val="auto"/>
                <w:sz w:val="28"/>
                <w:highlight w:val="none"/>
              </w:rPr>
            </w:pPr>
            <w:r>
              <w:rPr>
                <w:rFonts w:hint="eastAsia" w:ascii="宋体" w:hAnsi="宋体" w:eastAsia="宋体" w:cs="宋体"/>
                <w:b w:val="0"/>
                <w:bCs w:val="0"/>
                <w:color w:val="auto"/>
                <w:sz w:val="28"/>
                <w:highlight w:val="none"/>
              </w:rPr>
            </w:r>
            <w:r/>
          </w:p>
        </w:tc>
        <w:tc>
          <w:tcPr>
            <w:tcW w:w="2433" w:type="dxa"/>
            <w:vAlign w:val="center"/>
            <w:textDirection w:val="lrTb"/>
            <w:noWrap w:val="false"/>
          </w:tcPr>
          <w:p>
            <w:pPr>
              <w:pStyle w:val="1421"/>
              <w:jc w:val="center"/>
              <w:spacing w:line="560" w:lineRule="exact"/>
              <w:rPr>
                <w:rFonts w:hint="eastAsia" w:ascii="宋体" w:hAnsi="宋体" w:eastAsia="宋体" w:cs="宋体"/>
                <w:b w:val="0"/>
                <w:bCs w:val="0"/>
                <w:color w:val="auto"/>
                <w:sz w:val="28"/>
                <w:highlight w:val="none"/>
              </w:rPr>
            </w:pPr>
            <w:r>
              <w:rPr>
                <w:rFonts w:hint="eastAsia" w:ascii="宋体" w:hAnsi="宋体" w:eastAsia="宋体" w:cs="宋体"/>
                <w:b w:val="0"/>
                <w:bCs w:val="0"/>
                <w:color w:val="auto"/>
                <w:sz w:val="28"/>
                <w:highlight w:val="none"/>
              </w:rPr>
            </w:r>
            <w:r/>
          </w:p>
        </w:tc>
        <w:tc>
          <w:tcPr>
            <w:tcW w:w="1395" w:type="dxa"/>
            <w:vAlign w:val="center"/>
            <w:textDirection w:val="lrTb"/>
            <w:noWrap w:val="false"/>
          </w:tcPr>
          <w:p>
            <w:pPr>
              <w:pStyle w:val="1421"/>
              <w:jc w:val="center"/>
              <w:spacing w:line="560" w:lineRule="exact"/>
              <w:rPr>
                <w:rFonts w:hint="eastAsia" w:ascii="宋体" w:hAnsi="宋体" w:eastAsia="宋体" w:cs="宋体"/>
                <w:b w:val="0"/>
                <w:bCs w:val="0"/>
                <w:color w:val="auto"/>
                <w:sz w:val="28"/>
                <w:highlight w:val="none"/>
              </w:rPr>
            </w:pPr>
            <w:r>
              <w:rPr>
                <w:rFonts w:hint="eastAsia" w:ascii="宋体" w:hAnsi="宋体" w:eastAsia="宋体" w:cs="宋体"/>
                <w:b w:val="0"/>
                <w:bCs w:val="0"/>
                <w:color w:val="auto"/>
                <w:sz w:val="28"/>
                <w:highlight w:val="none"/>
              </w:rPr>
            </w:r>
            <w:r/>
          </w:p>
        </w:tc>
      </w:tr>
      <w:tr>
        <w:trPr>
          <w:jc w:val="center"/>
          <w:trHeight w:val="1510"/>
        </w:trPr>
        <w:tc>
          <w:tcPr>
            <w:tcW w:w="1229" w:type="dxa"/>
            <w:textDirection w:val="lrTb"/>
            <w:noWrap w:val="false"/>
          </w:tcPr>
          <w:p>
            <w:pPr>
              <w:pStyle w:val="1421"/>
              <w:jc w:val="center"/>
              <w:spacing w:line="560" w:lineRule="exact"/>
              <w:rPr>
                <w:rFonts w:hint="eastAsia" w:ascii="宋体" w:hAnsi="宋体" w:eastAsia="宋体" w:cs="宋体"/>
                <w:b w:val="0"/>
                <w:bCs w:val="0"/>
                <w:color w:val="auto"/>
                <w:sz w:val="28"/>
                <w:highlight w:val="none"/>
              </w:rPr>
            </w:pPr>
            <w:r>
              <w:rPr>
                <w:rFonts w:hint="eastAsia" w:ascii="宋体" w:hAnsi="宋体" w:eastAsia="宋体" w:cs="宋体"/>
                <w:b w:val="0"/>
                <w:bCs w:val="0"/>
                <w:color w:val="auto"/>
                <w:sz w:val="28"/>
                <w:highlight w:val="none"/>
              </w:rPr>
            </w:r>
            <w:r/>
          </w:p>
        </w:tc>
        <w:tc>
          <w:tcPr>
            <w:tcW w:w="3827" w:type="dxa"/>
            <w:vAlign w:val="center"/>
            <w:textDirection w:val="lrTb"/>
            <w:noWrap w:val="false"/>
          </w:tcPr>
          <w:p>
            <w:pPr>
              <w:pStyle w:val="1421"/>
              <w:jc w:val="center"/>
              <w:spacing w:line="560" w:lineRule="exact"/>
              <w:rPr>
                <w:rFonts w:hint="eastAsia" w:ascii="宋体" w:hAnsi="宋体" w:eastAsia="宋体" w:cs="宋体"/>
                <w:b w:val="0"/>
                <w:bCs w:val="0"/>
                <w:color w:val="auto"/>
                <w:sz w:val="28"/>
                <w:highlight w:val="none"/>
              </w:rPr>
            </w:pPr>
            <w:r>
              <w:rPr>
                <w:rFonts w:hint="eastAsia" w:ascii="宋体" w:hAnsi="宋体" w:eastAsia="宋体" w:cs="宋体"/>
                <w:b w:val="0"/>
                <w:bCs w:val="0"/>
                <w:color w:val="auto"/>
                <w:sz w:val="28"/>
                <w:highlight w:val="none"/>
              </w:rPr>
            </w:r>
            <w:r/>
          </w:p>
        </w:tc>
        <w:tc>
          <w:tcPr>
            <w:tcW w:w="2433" w:type="dxa"/>
            <w:vAlign w:val="center"/>
            <w:textDirection w:val="lrTb"/>
            <w:noWrap w:val="false"/>
          </w:tcPr>
          <w:p>
            <w:pPr>
              <w:pStyle w:val="1421"/>
              <w:jc w:val="center"/>
              <w:spacing w:line="560" w:lineRule="exact"/>
              <w:rPr>
                <w:rFonts w:hint="eastAsia" w:ascii="宋体" w:hAnsi="宋体" w:eastAsia="宋体" w:cs="宋体"/>
                <w:b w:val="0"/>
                <w:bCs w:val="0"/>
                <w:color w:val="auto"/>
                <w:sz w:val="28"/>
                <w:highlight w:val="none"/>
              </w:rPr>
            </w:pPr>
            <w:r>
              <w:rPr>
                <w:rFonts w:hint="eastAsia" w:ascii="宋体" w:hAnsi="宋体" w:eastAsia="宋体" w:cs="宋体"/>
                <w:b w:val="0"/>
                <w:bCs w:val="0"/>
                <w:color w:val="auto"/>
                <w:sz w:val="28"/>
                <w:highlight w:val="none"/>
              </w:rPr>
            </w:r>
            <w:r/>
          </w:p>
        </w:tc>
        <w:tc>
          <w:tcPr>
            <w:tcW w:w="1395" w:type="dxa"/>
            <w:vAlign w:val="center"/>
            <w:textDirection w:val="lrTb"/>
            <w:noWrap w:val="false"/>
          </w:tcPr>
          <w:p>
            <w:pPr>
              <w:pStyle w:val="1421"/>
              <w:jc w:val="center"/>
              <w:spacing w:line="560" w:lineRule="exact"/>
              <w:rPr>
                <w:rFonts w:hint="eastAsia" w:ascii="宋体" w:hAnsi="宋体" w:eastAsia="宋体" w:cs="宋体"/>
                <w:b w:val="0"/>
                <w:bCs w:val="0"/>
                <w:color w:val="auto"/>
                <w:sz w:val="28"/>
                <w:highlight w:val="none"/>
              </w:rPr>
            </w:pPr>
            <w:r>
              <w:rPr>
                <w:rFonts w:hint="eastAsia" w:ascii="宋体" w:hAnsi="宋体" w:eastAsia="宋体" w:cs="宋体"/>
                <w:b w:val="0"/>
                <w:bCs w:val="0"/>
                <w:color w:val="auto"/>
                <w:sz w:val="28"/>
                <w:highlight w:val="none"/>
              </w:rPr>
            </w:r>
            <w:r/>
          </w:p>
        </w:tc>
      </w:tr>
      <w:tr>
        <w:trPr>
          <w:jc w:val="center"/>
          <w:trHeight w:val="1525"/>
        </w:trPr>
        <w:tc>
          <w:tcPr>
            <w:tcW w:w="1229" w:type="dxa"/>
            <w:textDirection w:val="lrTb"/>
            <w:noWrap w:val="false"/>
          </w:tcPr>
          <w:p>
            <w:pPr>
              <w:pStyle w:val="1421"/>
              <w:jc w:val="center"/>
              <w:spacing w:line="560" w:lineRule="exact"/>
              <w:rPr>
                <w:rFonts w:hint="eastAsia" w:ascii="宋体" w:hAnsi="宋体" w:eastAsia="宋体" w:cs="宋体"/>
                <w:b w:val="0"/>
                <w:bCs w:val="0"/>
                <w:color w:val="auto"/>
                <w:sz w:val="28"/>
                <w:highlight w:val="none"/>
              </w:rPr>
            </w:pPr>
            <w:r>
              <w:rPr>
                <w:rFonts w:hint="eastAsia" w:ascii="宋体" w:hAnsi="宋体" w:eastAsia="宋体" w:cs="宋体"/>
                <w:b w:val="0"/>
                <w:bCs w:val="0"/>
                <w:color w:val="auto"/>
                <w:sz w:val="28"/>
                <w:highlight w:val="none"/>
              </w:rPr>
            </w:r>
            <w:r/>
          </w:p>
        </w:tc>
        <w:tc>
          <w:tcPr>
            <w:tcW w:w="3827" w:type="dxa"/>
            <w:vAlign w:val="center"/>
            <w:textDirection w:val="lrTb"/>
            <w:noWrap w:val="false"/>
          </w:tcPr>
          <w:p>
            <w:pPr>
              <w:pStyle w:val="1421"/>
              <w:jc w:val="center"/>
              <w:spacing w:line="560" w:lineRule="exact"/>
              <w:rPr>
                <w:rFonts w:hint="eastAsia" w:ascii="宋体" w:hAnsi="宋体" w:eastAsia="宋体" w:cs="宋体"/>
                <w:b w:val="0"/>
                <w:bCs w:val="0"/>
                <w:color w:val="auto"/>
                <w:sz w:val="28"/>
                <w:highlight w:val="none"/>
              </w:rPr>
            </w:pPr>
            <w:r>
              <w:rPr>
                <w:rFonts w:hint="eastAsia" w:ascii="宋体" w:hAnsi="宋体" w:eastAsia="宋体" w:cs="宋体"/>
                <w:b w:val="0"/>
                <w:bCs w:val="0"/>
                <w:color w:val="auto"/>
                <w:sz w:val="28"/>
                <w:highlight w:val="none"/>
              </w:rPr>
            </w:r>
            <w:r/>
          </w:p>
        </w:tc>
        <w:tc>
          <w:tcPr>
            <w:tcW w:w="2433" w:type="dxa"/>
            <w:vAlign w:val="center"/>
            <w:textDirection w:val="lrTb"/>
            <w:noWrap w:val="false"/>
          </w:tcPr>
          <w:p>
            <w:pPr>
              <w:pStyle w:val="1421"/>
              <w:jc w:val="center"/>
              <w:spacing w:line="560" w:lineRule="exact"/>
              <w:rPr>
                <w:rFonts w:hint="eastAsia" w:ascii="宋体" w:hAnsi="宋体" w:eastAsia="宋体" w:cs="宋体"/>
                <w:b w:val="0"/>
                <w:bCs w:val="0"/>
                <w:color w:val="auto"/>
                <w:sz w:val="28"/>
                <w:highlight w:val="none"/>
              </w:rPr>
            </w:pPr>
            <w:r>
              <w:rPr>
                <w:rFonts w:hint="eastAsia" w:ascii="宋体" w:hAnsi="宋体" w:eastAsia="宋体" w:cs="宋体"/>
                <w:b w:val="0"/>
                <w:bCs w:val="0"/>
                <w:color w:val="auto"/>
                <w:sz w:val="28"/>
                <w:highlight w:val="none"/>
              </w:rPr>
            </w:r>
            <w:r/>
          </w:p>
        </w:tc>
        <w:tc>
          <w:tcPr>
            <w:tcW w:w="1395" w:type="dxa"/>
            <w:vAlign w:val="center"/>
            <w:textDirection w:val="lrTb"/>
            <w:noWrap w:val="false"/>
          </w:tcPr>
          <w:p>
            <w:pPr>
              <w:pStyle w:val="1421"/>
              <w:jc w:val="center"/>
              <w:spacing w:line="560" w:lineRule="exact"/>
              <w:rPr>
                <w:rFonts w:hint="eastAsia" w:ascii="宋体" w:hAnsi="宋体" w:eastAsia="宋体" w:cs="宋体"/>
                <w:b w:val="0"/>
                <w:bCs w:val="0"/>
                <w:color w:val="auto"/>
                <w:sz w:val="28"/>
                <w:highlight w:val="none"/>
              </w:rPr>
            </w:pPr>
            <w:r>
              <w:rPr>
                <w:rFonts w:hint="eastAsia" w:ascii="宋体" w:hAnsi="宋体" w:eastAsia="宋体" w:cs="宋体"/>
                <w:b w:val="0"/>
                <w:bCs w:val="0"/>
                <w:color w:val="auto"/>
                <w:sz w:val="28"/>
                <w:highlight w:val="none"/>
              </w:rPr>
            </w:r>
            <w:r/>
          </w:p>
        </w:tc>
      </w:tr>
    </w:tbl>
    <w:p>
      <w:pPr>
        <w:pStyle w:val="1383"/>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注：请填写此表，并按要求上传业绩资料电子件。</w:t>
      </w:r>
      <w:r/>
    </w:p>
    <w:p>
      <w:pP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br w:type="page" w:clear="all"/>
      </w:r>
      <w:r/>
    </w:p>
    <w:p>
      <w:pPr>
        <w:pStyle w:val="750"/>
        <w:ind w:firstLine="320"/>
        <w:spacing w:before="0" w:after="0" w:line="520" w:lineRule="exact"/>
        <w:rPr>
          <w:rFonts w:hint="eastAsia" w:ascii="宋体" w:hAnsi="宋体" w:eastAsia="宋体" w:cs="宋体"/>
          <w:b w:val="0"/>
          <w:bCs w:val="0"/>
          <w:color w:val="auto"/>
          <w:sz w:val="32"/>
          <w:highlight w:val="none"/>
          <w:lang w:eastAsia="zh-CN"/>
        </w:rPr>
      </w:pPr>
      <w:r/>
      <w:bookmarkStart w:id="105" w:name="_Toc28140"/>
      <w:r>
        <w:rPr>
          <w:rFonts w:hint="eastAsia" w:ascii="宋体" w:hAnsi="宋体" w:eastAsia="宋体" w:cs="宋体"/>
          <w:b w:val="0"/>
          <w:bCs w:val="0"/>
          <w:color w:val="auto"/>
          <w:sz w:val="32"/>
          <w:highlight w:val="none"/>
        </w:rPr>
        <w:t xml:space="preserve">十</w:t>
      </w:r>
      <w:r>
        <w:rPr>
          <w:rFonts w:hint="eastAsia" w:ascii="宋体" w:hAnsi="宋体" w:eastAsia="宋体" w:cs="宋体"/>
          <w:b w:val="0"/>
          <w:bCs w:val="0"/>
          <w:color w:val="auto"/>
          <w:sz w:val="32"/>
          <w:highlight w:val="none"/>
          <w:lang w:eastAsia="zh-CN"/>
        </w:rPr>
        <w:t xml:space="preserve">一</w:t>
      </w:r>
      <w:r>
        <w:rPr>
          <w:rFonts w:hint="eastAsia" w:ascii="宋体" w:hAnsi="宋体" w:eastAsia="宋体" w:cs="宋体"/>
          <w:b w:val="0"/>
          <w:bCs w:val="0"/>
          <w:color w:val="auto"/>
          <w:sz w:val="32"/>
          <w:highlight w:val="none"/>
        </w:rPr>
        <w:t xml:space="preserve">、</w:t>
      </w:r>
      <w:r>
        <w:rPr>
          <w:rFonts w:hint="eastAsia" w:ascii="宋体" w:hAnsi="宋体" w:eastAsia="宋体" w:cs="宋体"/>
          <w:b w:val="0"/>
          <w:bCs w:val="0"/>
          <w:color w:val="auto"/>
          <w:sz w:val="28"/>
          <w:szCs w:val="21"/>
          <w:highlight w:val="none"/>
          <w:lang w:eastAsia="zh-CN"/>
        </w:rPr>
        <w:t xml:space="preserve">项目实施方案</w:t>
      </w:r>
      <w:r/>
    </w:p>
    <w:p>
      <w:pPr>
        <w:pStyle w:val="750"/>
        <w:ind w:firstLine="320"/>
        <w:spacing w:before="0" w:after="0" w:line="520" w:lineRule="exact"/>
        <w:rPr>
          <w:rFonts w:hint="eastAsia" w:ascii="宋体" w:hAnsi="宋体" w:eastAsia="宋体" w:cs="宋体"/>
          <w:b w:val="0"/>
          <w:bCs w:val="0"/>
          <w:color w:val="auto"/>
          <w:sz w:val="32"/>
          <w:highlight w:val="none"/>
          <w:lang w:eastAsia="zh-CN"/>
        </w:rPr>
      </w:pPr>
      <w:r>
        <w:rPr>
          <w:rFonts w:hint="eastAsia" w:ascii="宋体" w:hAnsi="宋体" w:eastAsia="宋体" w:cs="宋体"/>
          <w:b w:val="0"/>
          <w:bCs w:val="0"/>
          <w:color w:val="auto"/>
          <w:sz w:val="32"/>
          <w:highlight w:val="none"/>
          <w:lang w:eastAsia="zh-CN"/>
        </w:rPr>
      </w:r>
      <w:r/>
    </w:p>
    <w:p>
      <w:pPr>
        <w:pStyle w:val="750"/>
        <w:ind w:firstLine="320"/>
        <w:spacing w:before="0" w:after="0" w:line="520" w:lineRule="exact"/>
        <w:rPr>
          <w:rFonts w:hint="eastAsia" w:ascii="宋体" w:hAnsi="宋体" w:eastAsia="宋体" w:cs="宋体"/>
          <w:b w:val="0"/>
          <w:bCs w:val="0"/>
          <w:color w:val="auto"/>
          <w:sz w:val="32"/>
          <w:highlight w:val="none"/>
          <w:lang w:eastAsia="zh-CN"/>
        </w:rPr>
      </w:pPr>
      <w:r>
        <w:rPr>
          <w:rFonts w:hint="eastAsia" w:ascii="宋体" w:hAnsi="宋体" w:eastAsia="宋体" w:cs="宋体"/>
          <w:b w:val="0"/>
          <w:bCs w:val="0"/>
          <w:color w:val="auto"/>
          <w:sz w:val="32"/>
          <w:highlight w:val="none"/>
          <w:lang w:eastAsia="zh-CN"/>
        </w:rPr>
      </w:r>
      <w:r/>
    </w:p>
    <w:p>
      <w:pPr>
        <w:pStyle w:val="750"/>
        <w:ind w:firstLine="320"/>
        <w:spacing w:before="0" w:after="0" w:line="520" w:lineRule="exact"/>
        <w:rPr>
          <w:rFonts w:hint="eastAsia" w:ascii="宋体" w:hAnsi="宋体" w:eastAsia="宋体" w:cs="宋体"/>
          <w:b w:val="0"/>
          <w:bCs w:val="0"/>
          <w:color w:val="auto"/>
          <w:sz w:val="32"/>
          <w:highlight w:val="none"/>
          <w:lang w:eastAsia="zh-CN"/>
        </w:rPr>
      </w:pPr>
      <w:r>
        <w:rPr>
          <w:rFonts w:hint="eastAsia" w:ascii="宋体" w:hAnsi="宋体" w:eastAsia="宋体" w:cs="宋体"/>
          <w:b w:val="0"/>
          <w:bCs w:val="0"/>
          <w:color w:val="auto"/>
          <w:sz w:val="32"/>
          <w:highlight w:val="none"/>
          <w:lang w:eastAsia="zh-CN"/>
        </w:rPr>
      </w:r>
      <w:r/>
    </w:p>
    <w:p>
      <w:pPr>
        <w:pStyle w:val="750"/>
        <w:ind w:firstLine="320"/>
        <w:spacing w:before="0" w:after="0" w:line="520" w:lineRule="exact"/>
        <w:rPr>
          <w:rFonts w:hint="eastAsia" w:ascii="宋体" w:hAnsi="宋体" w:eastAsia="宋体" w:cs="宋体"/>
          <w:b w:val="0"/>
          <w:bCs w:val="0"/>
          <w:color w:val="auto"/>
          <w:sz w:val="32"/>
          <w:highlight w:val="none"/>
          <w:lang w:eastAsia="zh-CN"/>
        </w:rPr>
      </w:pPr>
      <w:r>
        <w:rPr>
          <w:rFonts w:hint="eastAsia" w:ascii="宋体" w:hAnsi="宋体" w:eastAsia="宋体" w:cs="宋体"/>
          <w:b w:val="0"/>
          <w:bCs w:val="0"/>
          <w:color w:val="auto"/>
          <w:sz w:val="32"/>
          <w:highlight w:val="none"/>
          <w:lang w:eastAsia="zh-CN"/>
        </w:rPr>
      </w:r>
      <w:r/>
    </w:p>
    <w:p>
      <w:pPr>
        <w:pStyle w:val="750"/>
        <w:ind w:firstLine="320"/>
        <w:spacing w:before="0" w:after="0" w:line="52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lang w:eastAsia="zh-CN"/>
        </w:rPr>
        <w:t xml:space="preserve">十二、</w:t>
      </w:r>
      <w:r>
        <w:rPr>
          <w:rFonts w:hint="eastAsia" w:ascii="宋体" w:hAnsi="宋体" w:eastAsia="宋体" w:cs="宋体"/>
          <w:b w:val="0"/>
          <w:bCs w:val="0"/>
          <w:color w:val="auto"/>
          <w:sz w:val="32"/>
          <w:highlight w:val="none"/>
        </w:rPr>
        <w:t xml:space="preserve">磋商所需其他材料</w:t>
      </w:r>
      <w:bookmarkEnd w:id="105"/>
      <w:r/>
      <w:r/>
    </w:p>
    <w:p>
      <w:pPr>
        <w:pStyle w:val="1385"/>
        <w:ind w:firstLine="560"/>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1385"/>
        <w:ind w:firstLine="560"/>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请在此文档中增加磋商所需其他相关内容（</w:t>
      </w:r>
      <w:r>
        <w:rPr>
          <w:rFonts w:hint="eastAsia" w:ascii="宋体" w:hAnsi="宋体" w:eastAsia="宋体" w:cs="宋体"/>
          <w:b w:val="0"/>
          <w:bCs w:val="0"/>
          <w:color w:val="auto"/>
          <w:sz w:val="28"/>
          <w:szCs w:val="28"/>
          <w:highlight w:val="none"/>
          <w:lang w:eastAsia="zh-CN"/>
        </w:rPr>
        <w:t xml:space="preserve">格式自拟，</w:t>
      </w:r>
      <w:r>
        <w:rPr>
          <w:rFonts w:hint="eastAsia" w:ascii="宋体" w:hAnsi="宋体" w:eastAsia="宋体" w:cs="宋体"/>
          <w:b w:val="0"/>
          <w:bCs w:val="0"/>
          <w:color w:val="auto"/>
          <w:sz w:val="28"/>
          <w:szCs w:val="28"/>
          <w:highlight w:val="none"/>
        </w:rPr>
        <w:t xml:space="preserve">包括资格要求、评分办法、采购需求中涉及的证件证明及其它供应商认为有必要提供的资料），如没有请将此空文档上传。</w:t>
      </w:r>
      <w:r/>
    </w:p>
    <w:p>
      <w:pPr>
        <w:ind w:firstLine="6800"/>
        <w:rPr>
          <w:rFonts w:hint="eastAsia" w:ascii="宋体" w:hAnsi="宋体" w:eastAsia="宋体" w:cs="宋体"/>
          <w:b w:val="0"/>
          <w:bCs w:val="0"/>
          <w:color w:val="auto"/>
          <w:sz w:val="40"/>
          <w:highlight w:val="none"/>
          <w:lang w:eastAsia="zh-CN"/>
        </w:rPr>
      </w:pPr>
      <w:r>
        <w:rPr>
          <w:rFonts w:hint="eastAsia" w:ascii="宋体" w:hAnsi="宋体" w:eastAsia="宋体" w:cs="宋体"/>
          <w:b w:val="0"/>
          <w:bCs w:val="0"/>
          <w:color w:val="auto"/>
          <w:sz w:val="40"/>
          <w:highlight w:val="none"/>
          <w:lang w:eastAsia="zh-CN"/>
        </w:rPr>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仿宋">
    <w:panose1 w:val="02010609060101010101"/>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a:effectLst/>
                    </wps:spPr>
                    <wps:txbx>
                      <w:txbxContent>
                        <w:p>
                          <w:pPr>
                            <w:pStyle w:val="772"/>
                            <w:jc w:val="center"/>
                          </w:pPr>
                          <w:r>
                            <w:rPr>
                              <w:rFonts w:ascii="Times New Roman" w:hAnsi="Times New Roman"/>
                              <w:sz w:val="32"/>
                              <w:szCs w:val="36"/>
                            </w:rPr>
                            <w:t xml:space="preserve">—</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11</w:t>
                          </w:r>
                          <w:r>
                            <w:rPr>
                              <w:rFonts w:ascii="Times New Roman" w:hAnsi="Times New Roman"/>
                              <w:sz w:val="32"/>
                              <w:szCs w:val="36"/>
                            </w:rPr>
                            <w:fldChar w:fldCharType="end"/>
                          </w:r>
                          <w:r>
                            <w:rPr>
                              <w:rFonts w:ascii="Times New Roman" w:hAnsi="Times New Roman"/>
                              <w:sz w:val="32"/>
                              <w:szCs w:val="36"/>
                            </w:rPr>
                            <w:t xml:space="preserve">—</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772"/>
                      <w:jc w:val="center"/>
                    </w:pPr>
                    <w:r>
                      <w:rPr>
                        <w:rFonts w:ascii="Times New Roman" w:hAnsi="Times New Roman"/>
                        <w:sz w:val="32"/>
                        <w:szCs w:val="36"/>
                      </w:rPr>
                      <w:t xml:space="preserve">—</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11</w:t>
                    </w:r>
                    <w:r>
                      <w:rPr>
                        <w:rFonts w:ascii="Times New Roman" w:hAnsi="Times New Roman"/>
                        <w:sz w:val="32"/>
                        <w:szCs w:val="36"/>
                      </w:rPr>
                      <w:fldChar w:fldCharType="end"/>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72"/>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72"/>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64"/>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240"/>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65"/>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4"/>
  </w:num>
  <w:num w:numId="2">
    <w:abstractNumId w:val="1"/>
  </w:num>
  <w:num w:numId="3">
    <w:abstractNumId w:val="7"/>
  </w:num>
  <w:num w:numId="4">
    <w:abstractNumId w:val="3"/>
  </w:num>
  <w:num w:numId="5">
    <w:abstractNumId w:val="0"/>
  </w:num>
  <w:num w:numId="6">
    <w:abstractNumId w:val="6"/>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8">
    <w:name w:val="Plain Table 1"/>
    <w:basedOn w:val="7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7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7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2"/>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3"/>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7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5 Dark"/>
    <w:basedOn w:val="7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6 Colorful"/>
    <w:basedOn w:val="7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9">
    <w:name w:val="Grid Table 7 Colorful"/>
    <w:basedOn w:val="7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0">
    <w:name w:val="List Table 1 Light"/>
    <w:basedOn w:val="7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2"/>
    <w:basedOn w:val="7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3"/>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4"/>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5 Dark"/>
    <w:basedOn w:val="7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5">
    <w:name w:val="List Table 6 Colorful"/>
    <w:basedOn w:val="7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6">
    <w:name w:val="List Table 7 Colorful"/>
    <w:basedOn w:val="7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7">
    <w:name w:val="TOC Heading"/>
    <w:uiPriority w:val="39"/>
    <w:unhideWhenUsed/>
  </w:style>
  <w:style w:type="paragraph" w:styleId="748"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49">
    <w:name w:val="Heading 1"/>
    <w:basedOn w:val="748"/>
    <w:next w:val="748"/>
    <w:link w:val="1428"/>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60"/>
    <w:uiPriority w:val="9"/>
    <w:unhideWhenUsed/>
    <w:qFormat/>
    <w:pPr>
      <w:keepLines/>
      <w:keepNext/>
      <w:spacing w:before="360" w:after="200"/>
      <w:outlineLvl w:val="1"/>
    </w:pPr>
    <w:rPr>
      <w:rFonts w:ascii="Arial" w:hAnsi="Arial" w:eastAsia="Arial" w:cs="Arial"/>
      <w:sz w:val="34"/>
    </w:rPr>
  </w:style>
  <w:style w:type="paragraph" w:styleId="751">
    <w:name w:val="Heading 3"/>
    <w:basedOn w:val="748"/>
    <w:next w:val="748"/>
    <w:uiPriority w:val="9"/>
    <w:unhideWhenUsed/>
    <w:qFormat/>
    <w:pPr>
      <w:keepLines/>
      <w:keepNext/>
      <w:spacing w:before="320" w:after="200"/>
      <w:outlineLvl w:val="2"/>
    </w:pPr>
    <w:rPr>
      <w:rFonts w:ascii="Arial" w:hAnsi="Arial" w:eastAsia="Arial" w:cs="Arial"/>
      <w:sz w:val="30"/>
      <w:szCs w:val="30"/>
    </w:rPr>
  </w:style>
  <w:style w:type="paragraph" w:styleId="752">
    <w:name w:val="Heading 4"/>
    <w:basedOn w:val="748"/>
    <w:next w:val="748"/>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uiPriority w:val="9"/>
    <w:unhideWhenUsed/>
    <w:qFormat/>
    <w:pPr>
      <w:keepLines/>
      <w:keepNext/>
      <w:spacing w:before="320" w:after="200"/>
      <w:outlineLvl w:val="5"/>
    </w:pPr>
    <w:rPr>
      <w:rFonts w:ascii="Arial" w:hAnsi="Arial" w:eastAsia="Arial" w:cs="Arial"/>
      <w:b/>
      <w:bCs/>
      <w:sz w:val="22"/>
    </w:rPr>
  </w:style>
  <w:style w:type="paragraph" w:styleId="755">
    <w:name w:val="Heading 7"/>
    <w:basedOn w:val="748"/>
    <w:next w:val="748"/>
    <w:uiPriority w:val="9"/>
    <w:unhideWhenUsed/>
    <w:qFormat/>
    <w:pPr>
      <w:keepLines/>
      <w:keepNext/>
      <w:spacing w:before="320" w:after="200"/>
      <w:outlineLvl w:val="6"/>
    </w:pPr>
    <w:rPr>
      <w:rFonts w:ascii="Arial" w:hAnsi="Arial" w:eastAsia="Arial" w:cs="Arial"/>
      <w:b/>
      <w:bCs/>
      <w:i/>
      <w:iCs/>
      <w:sz w:val="22"/>
    </w:rPr>
  </w:style>
  <w:style w:type="paragraph" w:styleId="756">
    <w:name w:val="Heading 8"/>
    <w:basedOn w:val="748"/>
    <w:next w:val="748"/>
    <w:uiPriority w:val="9"/>
    <w:unhideWhenUsed/>
    <w:qFormat/>
    <w:pPr>
      <w:keepLines/>
      <w:keepNext/>
      <w:spacing w:before="320" w:after="200"/>
      <w:outlineLvl w:val="7"/>
    </w:pPr>
    <w:rPr>
      <w:rFonts w:ascii="Arial" w:hAnsi="Arial" w:eastAsia="Arial" w:cs="Arial"/>
      <w:i/>
      <w:iCs/>
      <w:sz w:val="22"/>
    </w:rPr>
  </w:style>
  <w:style w:type="paragraph" w:styleId="757">
    <w:name w:val="Heading 9"/>
    <w:basedOn w:val="748"/>
    <w:next w:val="748"/>
    <w:uiPriority w:val="9"/>
    <w:unhideWhenUsed/>
    <w:qFormat/>
    <w:pPr>
      <w:keepLines/>
      <w:keepNext/>
      <w:spacing w:before="320" w:after="200"/>
      <w:outlineLvl w:val="8"/>
    </w:pPr>
    <w:rPr>
      <w:rFonts w:ascii="Arial" w:hAnsi="Arial" w:eastAsia="Arial" w:cs="Arial"/>
      <w:i/>
      <w:iCs/>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name w:val="Normal Indent"/>
    <w:basedOn w:val="748"/>
    <w:uiPriority w:val="0"/>
    <w:qFormat/>
    <w:pPr>
      <w:ind w:firstLine="420"/>
    </w:pPr>
    <w:rPr>
      <w:szCs w:val="21"/>
    </w:rPr>
  </w:style>
  <w:style w:type="paragraph" w:styleId="761">
    <w:name w:val="toc 7"/>
    <w:basedOn w:val="748"/>
    <w:next w:val="748"/>
    <w:uiPriority w:val="0"/>
    <w:qFormat/>
    <w:pPr>
      <w:ind w:left="1260"/>
      <w:jc w:val="left"/>
    </w:pPr>
    <w:rPr>
      <w:rFonts w:cs="Calibri"/>
      <w:sz w:val="18"/>
      <w:szCs w:val="18"/>
    </w:rPr>
  </w:style>
  <w:style w:type="paragraph" w:styleId="762">
    <w:name w:val="Caption"/>
    <w:basedOn w:val="748"/>
    <w:next w:val="7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3">
    <w:name w:val="annotation text"/>
    <w:basedOn w:val="748"/>
    <w:uiPriority w:val="99"/>
    <w:semiHidden/>
    <w:unhideWhenUsed/>
    <w:qFormat/>
    <w:pPr>
      <w:jc w:val="left"/>
    </w:pPr>
  </w:style>
  <w:style w:type="paragraph" w:styleId="764">
    <w:name w:val="Body Text"/>
    <w:basedOn w:val="748"/>
    <w:next w:val="748"/>
    <w:uiPriority w:val="1"/>
    <w:qFormat/>
    <w:pPr>
      <w:ind w:firstLine="600"/>
    </w:pPr>
    <w:rPr>
      <w:rFonts w:ascii="Times New Roman" w:hAnsi="Times New Roman" w:eastAsia="方正仿宋_GBK"/>
      <w:b/>
      <w:bCs/>
      <w:color w:val="ff0000"/>
      <w:sz w:val="30"/>
      <w:szCs w:val="30"/>
    </w:rPr>
  </w:style>
  <w:style w:type="paragraph" w:styleId="765">
    <w:name w:val="Body Text Indent"/>
    <w:basedOn w:val="748"/>
    <w:uiPriority w:val="0"/>
    <w:unhideWhenUsed/>
    <w:qFormat/>
    <w:pPr>
      <w:ind w:left="420"/>
      <w:spacing w:after="120"/>
    </w:pPr>
  </w:style>
  <w:style w:type="paragraph" w:styleId="766">
    <w:name w:val="toc 5"/>
    <w:basedOn w:val="748"/>
    <w:next w:val="748"/>
    <w:uiPriority w:val="0"/>
    <w:qFormat/>
    <w:pPr>
      <w:ind w:left="840"/>
      <w:jc w:val="left"/>
    </w:pPr>
    <w:rPr>
      <w:rFonts w:cs="Calibri"/>
      <w:sz w:val="18"/>
      <w:szCs w:val="18"/>
    </w:rPr>
  </w:style>
  <w:style w:type="paragraph" w:styleId="767">
    <w:name w:val="toc 3"/>
    <w:basedOn w:val="748"/>
    <w:next w:val="748"/>
    <w:uiPriority w:val="39"/>
    <w:qFormat/>
    <w:pPr>
      <w:ind w:left="420"/>
      <w:jc w:val="left"/>
    </w:pPr>
    <w:rPr>
      <w:rFonts w:cs="Calibri"/>
      <w:i/>
      <w:iCs/>
      <w:sz w:val="20"/>
      <w:szCs w:val="20"/>
    </w:rPr>
  </w:style>
  <w:style w:type="paragraph" w:styleId="768">
    <w:name w:val="Plain Text"/>
    <w:basedOn w:val="748"/>
    <w:uiPriority w:val="0"/>
    <w:qFormat/>
    <w:rPr>
      <w:rFonts w:ascii="宋体" w:hAnsi="Courier New" w:cs="Courier New"/>
      <w:szCs w:val="21"/>
    </w:rPr>
  </w:style>
  <w:style w:type="paragraph" w:styleId="769">
    <w:name w:val="toc 8"/>
    <w:basedOn w:val="748"/>
    <w:next w:val="748"/>
    <w:uiPriority w:val="0"/>
    <w:qFormat/>
    <w:pPr>
      <w:ind w:left="1470"/>
      <w:jc w:val="left"/>
    </w:pPr>
    <w:rPr>
      <w:rFonts w:cs="Calibri"/>
      <w:sz w:val="18"/>
      <w:szCs w:val="18"/>
    </w:rPr>
  </w:style>
  <w:style w:type="paragraph" w:styleId="770">
    <w:name w:val="endnote text"/>
    <w:basedOn w:val="748"/>
    <w:uiPriority w:val="99"/>
    <w:semiHidden/>
    <w:unhideWhenUsed/>
    <w:qFormat/>
    <w:rPr>
      <w:sz w:val="20"/>
    </w:rPr>
  </w:style>
  <w:style w:type="paragraph" w:styleId="771">
    <w:name w:val="Balloon Text"/>
    <w:basedOn w:val="748"/>
    <w:link w:val="1427"/>
    <w:uiPriority w:val="99"/>
    <w:semiHidden/>
    <w:unhideWhenUsed/>
    <w:qFormat/>
    <w:rPr>
      <w:rFonts w:ascii="宋体"/>
      <w:sz w:val="18"/>
      <w:szCs w:val="18"/>
    </w:rPr>
  </w:style>
  <w:style w:type="paragraph" w:styleId="772">
    <w:name w:val="Footer"/>
    <w:basedOn w:val="748"/>
    <w:uiPriority w:val="99"/>
    <w:unhideWhenUsed/>
    <w:qFormat/>
    <w:pPr>
      <w:tabs>
        <w:tab w:val="center" w:pos="7143" w:leader="none"/>
        <w:tab w:val="right" w:pos="14287" w:leader="none"/>
      </w:tabs>
    </w:pPr>
  </w:style>
  <w:style w:type="paragraph" w:styleId="773">
    <w:name w:val="Header"/>
    <w:basedOn w:val="748"/>
    <w:uiPriority w:val="99"/>
    <w:unhideWhenUsed/>
    <w:qFormat/>
    <w:pPr>
      <w:tabs>
        <w:tab w:val="center" w:pos="7143" w:leader="none"/>
        <w:tab w:val="right" w:pos="14287" w:leader="none"/>
      </w:tabs>
    </w:pPr>
  </w:style>
  <w:style w:type="paragraph" w:styleId="774">
    <w:name w:val="toc 1"/>
    <w:basedOn w:val="748"/>
    <w:next w:val="748"/>
    <w:uiPriority w:val="39"/>
    <w:qFormat/>
    <w:pPr>
      <w:jc w:val="left"/>
      <w:spacing w:before="120" w:after="120"/>
    </w:pPr>
    <w:rPr>
      <w:rFonts w:cs="Calibri"/>
      <w:b/>
      <w:bCs/>
      <w:caps/>
      <w:sz w:val="20"/>
      <w:szCs w:val="20"/>
    </w:rPr>
  </w:style>
  <w:style w:type="paragraph" w:styleId="775">
    <w:name w:val="toc 4"/>
    <w:basedOn w:val="748"/>
    <w:next w:val="748"/>
    <w:uiPriority w:val="0"/>
    <w:qFormat/>
    <w:pPr>
      <w:ind w:left="630"/>
      <w:jc w:val="left"/>
    </w:pPr>
    <w:rPr>
      <w:rFonts w:cs="Calibri"/>
      <w:sz w:val="18"/>
      <w:szCs w:val="18"/>
    </w:rPr>
  </w:style>
  <w:style w:type="paragraph" w:styleId="776">
    <w:name w:val="Subtitle"/>
    <w:basedOn w:val="748"/>
    <w:next w:val="748"/>
    <w:uiPriority w:val="11"/>
    <w:qFormat/>
    <w:pPr>
      <w:spacing w:before="200" w:after="200"/>
    </w:pPr>
    <w:rPr>
      <w:sz w:val="24"/>
      <w:szCs w:val="24"/>
    </w:rPr>
  </w:style>
  <w:style w:type="paragraph" w:styleId="777">
    <w:name w:val="footnote text"/>
    <w:basedOn w:val="748"/>
    <w:uiPriority w:val="99"/>
    <w:semiHidden/>
    <w:unhideWhenUsed/>
    <w:qFormat/>
    <w:pPr>
      <w:spacing w:after="40"/>
    </w:pPr>
    <w:rPr>
      <w:sz w:val="18"/>
    </w:rPr>
  </w:style>
  <w:style w:type="paragraph" w:styleId="778">
    <w:name w:val="toc 6"/>
    <w:basedOn w:val="748"/>
    <w:next w:val="748"/>
    <w:uiPriority w:val="0"/>
    <w:qFormat/>
    <w:pPr>
      <w:ind w:left="1050"/>
      <w:jc w:val="left"/>
    </w:pPr>
    <w:rPr>
      <w:rFonts w:cs="Calibri"/>
      <w:sz w:val="18"/>
      <w:szCs w:val="18"/>
    </w:rPr>
  </w:style>
  <w:style w:type="paragraph" w:styleId="779">
    <w:name w:val="table of figures"/>
    <w:basedOn w:val="748"/>
    <w:next w:val="748"/>
    <w:uiPriority w:val="99"/>
    <w:unhideWhenUsed/>
    <w:qFormat/>
  </w:style>
  <w:style w:type="paragraph" w:styleId="780">
    <w:name w:val="toc 2"/>
    <w:basedOn w:val="748"/>
    <w:next w:val="748"/>
    <w:uiPriority w:val="39"/>
    <w:qFormat/>
    <w:pPr>
      <w:ind w:left="210"/>
      <w:jc w:val="left"/>
    </w:pPr>
    <w:rPr>
      <w:rFonts w:cs="Calibri"/>
      <w:smallCaps/>
      <w:sz w:val="20"/>
      <w:szCs w:val="20"/>
    </w:rPr>
  </w:style>
  <w:style w:type="paragraph" w:styleId="781">
    <w:name w:val="toc 9"/>
    <w:basedOn w:val="748"/>
    <w:next w:val="748"/>
    <w:uiPriority w:val="0"/>
    <w:qFormat/>
    <w:pPr>
      <w:ind w:left="1680"/>
      <w:jc w:val="left"/>
    </w:pPr>
    <w:rPr>
      <w:rFonts w:cs="Calibri"/>
      <w:sz w:val="18"/>
      <w:szCs w:val="18"/>
    </w:rPr>
  </w:style>
  <w:style w:type="paragraph" w:styleId="782">
    <w:name w:val="Body Text 2"/>
    <w:basedOn w:val="748"/>
    <w:next w:val="764"/>
    <w:uiPriority w:val="0"/>
    <w:qFormat/>
  </w:style>
  <w:style w:type="paragraph" w:styleId="783">
    <w:name w:val="Normal (Web)"/>
    <w:basedOn w:val="748"/>
    <w:uiPriority w:val="99"/>
    <w:qFormat/>
    <w:pPr>
      <w:jc w:val="left"/>
      <w:spacing w:before="100" w:beforeAutospacing="1" w:after="100" w:afterAutospacing="1"/>
      <w:widowControl/>
    </w:pPr>
    <w:rPr>
      <w:rFonts w:ascii="宋体" w:hAnsi="宋体" w:cs="宋体"/>
      <w:sz w:val="24"/>
      <w:szCs w:val="24"/>
    </w:rPr>
  </w:style>
  <w:style w:type="paragraph" w:styleId="784">
    <w:name w:val="Title"/>
    <w:basedOn w:val="748"/>
    <w:next w:val="748"/>
    <w:uiPriority w:val="10"/>
    <w:qFormat/>
    <w:pPr>
      <w:contextualSpacing/>
      <w:spacing w:before="300" w:after="200"/>
    </w:pPr>
    <w:rPr>
      <w:sz w:val="48"/>
      <w:szCs w:val="48"/>
    </w:rPr>
  </w:style>
  <w:style w:type="table" w:styleId="78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6">
    <w:name w:val="endnote reference"/>
    <w:uiPriority w:val="99"/>
    <w:semiHidden/>
    <w:unhideWhenUsed/>
    <w:qFormat/>
    <w:rPr>
      <w:vertAlign w:val="superscript"/>
    </w:rPr>
  </w:style>
  <w:style w:type="character" w:styleId="787">
    <w:name w:val="Hyperlink"/>
    <w:uiPriority w:val="99"/>
    <w:unhideWhenUsed/>
    <w:qFormat/>
    <w:rPr>
      <w:color w:val="0000ff" w:themeColor="hyperlink"/>
      <w:u w:val="single"/>
      <w14:textFill>
        <w14:solidFill>
          <w14:schemeClr w14:val="hlink"/>
        </w14:solidFill>
      </w14:textFill>
    </w:rPr>
  </w:style>
  <w:style w:type="character" w:styleId="788">
    <w:name w:val="annotation reference"/>
    <w:basedOn w:val="758"/>
    <w:uiPriority w:val="99"/>
    <w:semiHidden/>
    <w:unhideWhenUsed/>
    <w:qFormat/>
    <w:rPr>
      <w:sz w:val="21"/>
      <w:szCs w:val="21"/>
    </w:rPr>
  </w:style>
  <w:style w:type="character" w:styleId="789">
    <w:name w:val="footnote reference"/>
    <w:uiPriority w:val="99"/>
    <w:unhideWhenUsed/>
    <w:qFormat/>
    <w:rPr>
      <w:vertAlign w:val="superscript"/>
    </w:rPr>
  </w:style>
  <w:style w:type="paragraph" w:styleId="790" w:customStyle="1">
    <w:name w:val="段"/>
    <w:next w:val="748"/>
    <w:uiPriority w:val="0"/>
    <w:qFormat/>
    <w:pPr>
      <w:ind w:firstLine="200"/>
      <w:jc w:val="both"/>
    </w:pPr>
    <w:rPr>
      <w:rFonts w:ascii="宋体" w:hAnsi="Times New Roman" w:eastAsia="宋体" w:cs="Times New Roman"/>
      <w:sz w:val="21"/>
      <w:lang w:val="en-US" w:eastAsia="zh-CN" w:bidi="ar-SA"/>
    </w:rPr>
  </w:style>
  <w:style w:type="paragraph" w:styleId="791" w:customStyle="1">
    <w:name w:val="Normal1"/>
    <w:next w:val="751"/>
    <w:uiPriority w:val="0"/>
    <w:qFormat/>
    <w:rPr>
      <w:rFonts w:ascii="Times New Roman" w:hAnsi="Times New Roman" w:eastAsia="Times New Roman" w:cs="Times New Roman"/>
      <w:sz w:val="24"/>
      <w:szCs w:val="24"/>
      <w:lang w:val="en-US" w:eastAsia="zh-CN" w:bidi="ar-SA"/>
    </w:rPr>
  </w:style>
  <w:style w:type="paragraph" w:styleId="792" w:customStyle="1">
    <w:name w:val="Normal_19"/>
    <w:next w:val="793"/>
    <w:uiPriority w:val="0"/>
    <w:qFormat/>
    <w:rPr>
      <w:rFonts w:ascii="Times New Roman" w:hAnsi="Times New Roman" w:eastAsia="Times New Roman" w:cs="Times New Roman"/>
      <w:sz w:val="24"/>
      <w:szCs w:val="24"/>
      <w:lang w:val="en-US" w:eastAsia="zh-CN" w:bidi="ar-SA"/>
    </w:rPr>
  </w:style>
  <w:style w:type="paragraph" w:styleId="793" w:customStyle="1">
    <w:name w:val="正文1"/>
    <w:next w:val="794"/>
    <w:uiPriority w:val="0"/>
    <w:qFormat/>
    <w:pPr>
      <w:jc w:val="both"/>
      <w:widowControl w:val="off"/>
    </w:pPr>
    <w:rPr>
      <w:rFonts w:ascii="Times New Roman" w:hAnsi="Times New Roman" w:eastAsia="宋体" w:cs="Times New Roman"/>
      <w:szCs w:val="21"/>
      <w:lang w:val="en-US" w:eastAsia="zh-CN" w:bidi="ar-SA"/>
    </w:rPr>
  </w:style>
  <w:style w:type="paragraph" w:styleId="794" w:customStyle="1">
    <w:name w:val="Body Text First Indent1"/>
    <w:basedOn w:val="795"/>
    <w:uiPriority w:val="99"/>
    <w:unhideWhenUsed/>
    <w:qFormat/>
    <w:pPr>
      <w:ind w:firstLine="420"/>
    </w:pPr>
  </w:style>
  <w:style w:type="paragraph" w:styleId="795" w:customStyle="1">
    <w:name w:val="Body Text1"/>
    <w:basedOn w:val="793"/>
    <w:uiPriority w:val="99"/>
    <w:unhideWhenUsed/>
    <w:qFormat/>
    <w:pPr>
      <w:spacing w:after="120"/>
    </w:pPr>
  </w:style>
  <w:style w:type="table" w:styleId="796" w:customStyle="1">
    <w:name w:val="无格式表格 11"/>
    <w:basedOn w:val="7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0" w:type="dxa"/>
        <w:top w:w="0" w:type="dxa"/>
        <w:right w:w="0"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普通表格11"/>
    <w:uiPriority w:val="99"/>
    <w:unhideWhenUsed/>
    <w:qFormat/>
    <w:tblPr>
      <w:tblCellMar>
        <w:left w:w="0" w:type="dxa"/>
        <w:top w:w="0" w:type="dxa"/>
        <w:right w:w="0" w:type="dxa"/>
        <w:bottom w:w="0" w:type="dxa"/>
      </w:tblCellMar>
    </w:tblPr>
  </w:style>
  <w:style w:type="table" w:styleId="798" w:customStyle="1">
    <w:name w:val="无格式表格 21"/>
    <w:basedOn w:val="7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0" w:type="dxa"/>
        <w:top w:w="0" w:type="dxa"/>
        <w:right w:w="0"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无格式表格 31"/>
    <w:basedOn w:val="79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customStyle="1">
    <w:name w:val="无格式表格 41"/>
    <w:basedOn w:val="79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customStyle="1">
    <w:name w:val="无格式表格 51"/>
    <w:basedOn w:val="79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2" w:customStyle="1">
    <w:name w:val="网格表 1 浅色1"/>
    <w:basedOn w:val="7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3" w:customStyle="1">
    <w:name w:val="网格表 21"/>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网格表 31"/>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网格表 41"/>
    <w:basedOn w:val="7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网格表 5 深色1"/>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网格表 6 彩色1"/>
    <w:basedOn w:val="7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网格表 7 彩色1"/>
    <w:basedOn w:val="7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清单表 1 浅色1"/>
    <w:basedOn w:val="797"/>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清单表 21"/>
    <w:basedOn w:val="7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清单表 3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清单表 4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清单表 5 深色1"/>
    <w:basedOn w:val="7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清单表 6 彩色1"/>
    <w:basedOn w:val="797"/>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5" w:customStyle="1">
    <w:name w:val="清单表 7 彩色1"/>
    <w:basedOn w:val="797"/>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6" w:customStyle="1">
    <w:name w:val="TOC 标题1"/>
    <w:uiPriority w:val="39"/>
    <w:unhideWhenUsed/>
    <w:qFormat/>
    <w:rPr>
      <w:rFonts w:ascii="Times New Roman" w:hAnsi="Times New Roman" w:eastAsia="宋体" w:cs="Times New Roman"/>
      <w:lang w:val="en-US" w:eastAsia="zh-CN" w:bidi="ar-SA"/>
    </w:rPr>
  </w:style>
  <w:style w:type="paragraph" w:styleId="817" w:customStyle="1">
    <w:name w:val="TOC 标题116"/>
    <w:uiPriority w:val="39"/>
    <w:unhideWhenUsed/>
    <w:qFormat/>
    <w:rPr>
      <w:rFonts w:ascii="Times New Roman" w:hAnsi="Times New Roman" w:eastAsia="宋体" w:cs="Times New Roman"/>
      <w:lang w:val="en-US" w:eastAsia="zh-CN" w:bidi="ar-SA"/>
    </w:rPr>
  </w:style>
  <w:style w:type="paragraph" w:styleId="818" w:customStyle="1">
    <w:name w:val="TOC 标题115"/>
    <w:uiPriority w:val="39"/>
    <w:unhideWhenUsed/>
    <w:qFormat/>
    <w:rPr>
      <w:rFonts w:ascii="Times New Roman" w:hAnsi="Times New Roman" w:eastAsia="宋体" w:cs="Times New Roman"/>
      <w:lang w:val="en-US" w:eastAsia="zh-CN" w:bidi="ar-SA"/>
    </w:rPr>
  </w:style>
  <w:style w:type="paragraph" w:styleId="819" w:customStyle="1">
    <w:name w:val="TOC 标题114"/>
    <w:uiPriority w:val="39"/>
    <w:unhideWhenUsed/>
    <w:qFormat/>
    <w:rPr>
      <w:rFonts w:ascii="Times New Roman" w:hAnsi="Times New Roman" w:eastAsia="宋体" w:cs="Times New Roman"/>
      <w:lang w:val="en-US" w:eastAsia="zh-CN" w:bidi="ar-SA"/>
    </w:rPr>
  </w:style>
  <w:style w:type="character" w:styleId="820" w:customStyle="1">
    <w:name w:val="标题 1 字符"/>
    <w:link w:val="821"/>
    <w:uiPriority w:val="0"/>
    <w:qFormat/>
    <w:rPr>
      <w:b/>
      <w:sz w:val="44"/>
    </w:rPr>
  </w:style>
  <w:style w:type="paragraph" w:styleId="821" w:customStyle="1">
    <w:name w:val="标题 11"/>
    <w:basedOn w:val="748"/>
    <w:next w:val="748"/>
    <w:link w:val="820"/>
    <w:uiPriority w:val="0"/>
    <w:qFormat/>
    <w:pPr>
      <w:keepLines/>
      <w:keepNext/>
      <w:spacing w:before="340" w:after="330" w:line="576" w:lineRule="auto"/>
      <w:outlineLvl w:val="0"/>
    </w:pPr>
    <w:rPr>
      <w:rFonts w:ascii="Times New Roman" w:hAnsi="Times New Roman"/>
      <w:b/>
      <w:sz w:val="44"/>
      <w:szCs w:val="20"/>
    </w:rPr>
  </w:style>
  <w:style w:type="character" w:styleId="822" w:customStyle="1">
    <w:name w:val="标题 2 字符"/>
    <w:link w:val="823"/>
    <w:uiPriority w:val="0"/>
    <w:qFormat/>
    <w:rPr>
      <w:rFonts w:ascii="Arial" w:hAnsi="Arial" w:eastAsia="黑体"/>
      <w:b/>
      <w:sz w:val="32"/>
    </w:rPr>
  </w:style>
  <w:style w:type="paragraph" w:styleId="823" w:customStyle="1">
    <w:name w:val="标题 21"/>
    <w:basedOn w:val="748"/>
    <w:next w:val="748"/>
    <w:link w:val="822"/>
    <w:uiPriority w:val="0"/>
    <w:qFormat/>
    <w:pPr>
      <w:keepLines/>
      <w:keepNext/>
      <w:spacing w:before="260" w:after="260" w:line="413" w:lineRule="auto"/>
      <w:outlineLvl w:val="1"/>
    </w:pPr>
    <w:rPr>
      <w:rFonts w:ascii="Arial" w:hAnsi="Arial" w:eastAsia="黑体"/>
      <w:b/>
      <w:sz w:val="32"/>
      <w:szCs w:val="20"/>
    </w:rPr>
  </w:style>
  <w:style w:type="character" w:styleId="824" w:customStyle="1">
    <w:name w:val="标题 3 字符"/>
    <w:link w:val="825"/>
    <w:uiPriority w:val="0"/>
    <w:qFormat/>
    <w:rPr>
      <w:b/>
      <w:sz w:val="32"/>
    </w:rPr>
  </w:style>
  <w:style w:type="paragraph" w:styleId="825" w:customStyle="1">
    <w:name w:val="标题 31"/>
    <w:basedOn w:val="748"/>
    <w:next w:val="748"/>
    <w:link w:val="824"/>
    <w:uiPriority w:val="0"/>
    <w:qFormat/>
    <w:pPr>
      <w:keepLines/>
      <w:keepNext/>
      <w:spacing w:before="260" w:after="260" w:line="413" w:lineRule="auto"/>
      <w:outlineLvl w:val="2"/>
    </w:pPr>
    <w:rPr>
      <w:rFonts w:ascii="Times New Roman" w:hAnsi="Times New Roman"/>
      <w:b/>
      <w:sz w:val="32"/>
      <w:szCs w:val="20"/>
    </w:rPr>
  </w:style>
  <w:style w:type="character" w:styleId="826" w:customStyle="1">
    <w:name w:val="标题 4 字符"/>
    <w:link w:val="827"/>
    <w:uiPriority w:val="0"/>
    <w:qFormat/>
    <w:rPr>
      <w:rFonts w:ascii="宋体" w:eastAsia="宋体"/>
      <w:color w:val="800000"/>
      <w:sz w:val="28"/>
      <w:lang w:val="en-US" w:eastAsia="zh-CN" w:bidi="ar-SA"/>
    </w:rPr>
  </w:style>
  <w:style w:type="paragraph" w:styleId="827" w:customStyle="1">
    <w:name w:val="标题 41"/>
    <w:basedOn w:val="748"/>
    <w:next w:val="748"/>
    <w:link w:val="826"/>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28">
    <w:name w:val="List Paragraph"/>
    <w:basedOn w:val="748"/>
    <w:uiPriority w:val="34"/>
    <w:qFormat/>
    <w:pPr>
      <w:contextualSpacing/>
      <w:ind w:left="720"/>
    </w:pPr>
  </w:style>
  <w:style w:type="paragraph" w:styleId="829">
    <w:name w:val="No Spacing"/>
    <w:uiPriority w:val="1"/>
    <w:qFormat/>
    <w:rPr>
      <w:rFonts w:ascii="Times New Roman" w:hAnsi="Times New Roman" w:eastAsia="宋体" w:cs="Times New Roman"/>
      <w:lang w:val="en-US" w:eastAsia="zh-CN" w:bidi="ar-SA"/>
    </w:rPr>
  </w:style>
  <w:style w:type="paragraph" w:styleId="830">
    <w:name w:val="Quote"/>
    <w:basedOn w:val="748"/>
    <w:next w:val="748"/>
    <w:uiPriority w:val="29"/>
    <w:qFormat/>
    <w:pPr>
      <w:ind w:left="720" w:right="720"/>
    </w:pPr>
    <w:rPr>
      <w:i/>
    </w:rPr>
  </w:style>
  <w:style w:type="paragraph" w:styleId="831">
    <w:name w:val="Intense Quote"/>
    <w:basedOn w:val="748"/>
    <w:next w:val="7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2" w:customStyle="1">
    <w:name w:val="TOC 标题113"/>
    <w:uiPriority w:val="39"/>
    <w:unhideWhenUsed/>
    <w:qFormat/>
    <w:rPr>
      <w:rFonts w:ascii="Times New Roman" w:hAnsi="Times New Roman" w:eastAsia="宋体" w:cs="Times New Roman"/>
      <w:lang w:val="en-US" w:eastAsia="zh-CN" w:bidi="ar-SA"/>
    </w:rPr>
  </w:style>
  <w:style w:type="paragraph" w:styleId="833" w:customStyle="1">
    <w:name w:val="标题 111"/>
    <w:basedOn w:val="748"/>
    <w:next w:val="748"/>
    <w:link w:val="843"/>
    <w:uiPriority w:val="9"/>
    <w:qFormat/>
    <w:pPr>
      <w:keepLines/>
      <w:keepNext/>
      <w:spacing w:before="480" w:after="200"/>
      <w:outlineLvl w:val="0"/>
    </w:pPr>
    <w:rPr>
      <w:rFonts w:ascii="Arial" w:hAnsi="Arial" w:eastAsia="Arial" w:cs="Arial"/>
      <w:sz w:val="40"/>
      <w:szCs w:val="40"/>
    </w:rPr>
  </w:style>
  <w:style w:type="paragraph" w:styleId="834" w:customStyle="1">
    <w:name w:val="标题 211"/>
    <w:basedOn w:val="748"/>
    <w:next w:val="748"/>
    <w:uiPriority w:val="9"/>
    <w:qFormat/>
    <w:pPr>
      <w:keepLines/>
      <w:keepNext/>
      <w:spacing w:before="360" w:after="200"/>
      <w:outlineLvl w:val="1"/>
    </w:pPr>
    <w:rPr>
      <w:rFonts w:ascii="Arial" w:hAnsi="Arial" w:eastAsia="Arial" w:cs="Arial"/>
      <w:sz w:val="34"/>
    </w:rPr>
  </w:style>
  <w:style w:type="paragraph" w:styleId="835" w:customStyle="1">
    <w:name w:val="标题 311"/>
    <w:basedOn w:val="748"/>
    <w:next w:val="748"/>
    <w:uiPriority w:val="9"/>
    <w:qFormat/>
    <w:pPr>
      <w:keepLines/>
      <w:keepNext/>
      <w:spacing w:before="320" w:after="200"/>
      <w:outlineLvl w:val="2"/>
    </w:pPr>
    <w:rPr>
      <w:rFonts w:ascii="Arial" w:hAnsi="Arial" w:eastAsia="Arial" w:cs="Arial"/>
      <w:sz w:val="30"/>
      <w:szCs w:val="30"/>
    </w:rPr>
  </w:style>
  <w:style w:type="paragraph" w:styleId="836" w:customStyle="1">
    <w:name w:val="标题 411"/>
    <w:basedOn w:val="748"/>
    <w:next w:val="748"/>
    <w:uiPriority w:val="9"/>
    <w:qFormat/>
    <w:pPr>
      <w:keepLines/>
      <w:keepNext/>
      <w:spacing w:before="320" w:after="200"/>
      <w:outlineLvl w:val="3"/>
    </w:pPr>
    <w:rPr>
      <w:rFonts w:ascii="Arial" w:hAnsi="Arial" w:eastAsia="Arial" w:cs="Arial"/>
      <w:b/>
      <w:bCs/>
      <w:sz w:val="26"/>
      <w:szCs w:val="26"/>
    </w:rPr>
  </w:style>
  <w:style w:type="paragraph" w:styleId="837" w:customStyle="1">
    <w:name w:val="标题 511"/>
    <w:basedOn w:val="748"/>
    <w:next w:val="748"/>
    <w:link w:val="844"/>
    <w:uiPriority w:val="9"/>
    <w:qFormat/>
    <w:pPr>
      <w:keepLines/>
      <w:keepNext/>
      <w:spacing w:before="320" w:after="200"/>
      <w:outlineLvl w:val="4"/>
    </w:pPr>
    <w:rPr>
      <w:rFonts w:ascii="Arial" w:hAnsi="Arial" w:eastAsia="Arial" w:cs="Arial"/>
      <w:b/>
      <w:bCs/>
      <w:sz w:val="24"/>
      <w:szCs w:val="24"/>
    </w:rPr>
  </w:style>
  <w:style w:type="paragraph" w:styleId="838" w:customStyle="1">
    <w:name w:val="标题 611"/>
    <w:basedOn w:val="748"/>
    <w:next w:val="748"/>
    <w:link w:val="845"/>
    <w:uiPriority w:val="9"/>
    <w:qFormat/>
    <w:pPr>
      <w:keepLines/>
      <w:keepNext/>
      <w:spacing w:before="320" w:after="200"/>
      <w:outlineLvl w:val="5"/>
    </w:pPr>
    <w:rPr>
      <w:rFonts w:ascii="Arial" w:hAnsi="Arial" w:eastAsia="Arial" w:cs="Arial"/>
      <w:b/>
      <w:bCs/>
      <w:sz w:val="22"/>
    </w:rPr>
  </w:style>
  <w:style w:type="paragraph" w:styleId="839" w:customStyle="1">
    <w:name w:val="标题 711"/>
    <w:basedOn w:val="748"/>
    <w:next w:val="748"/>
    <w:link w:val="846"/>
    <w:uiPriority w:val="9"/>
    <w:qFormat/>
    <w:pPr>
      <w:keepLines/>
      <w:keepNext/>
      <w:spacing w:before="320" w:after="200"/>
      <w:outlineLvl w:val="6"/>
    </w:pPr>
    <w:rPr>
      <w:rFonts w:ascii="Arial" w:hAnsi="Arial" w:eastAsia="Arial" w:cs="Arial"/>
      <w:b/>
      <w:bCs/>
      <w:i/>
      <w:iCs/>
      <w:sz w:val="22"/>
    </w:rPr>
  </w:style>
  <w:style w:type="paragraph" w:styleId="840" w:customStyle="1">
    <w:name w:val="标题 811"/>
    <w:basedOn w:val="748"/>
    <w:next w:val="748"/>
    <w:link w:val="847"/>
    <w:uiPriority w:val="9"/>
    <w:qFormat/>
    <w:pPr>
      <w:keepLines/>
      <w:keepNext/>
      <w:spacing w:before="320" w:after="200"/>
      <w:outlineLvl w:val="7"/>
    </w:pPr>
    <w:rPr>
      <w:rFonts w:ascii="Arial" w:hAnsi="Arial" w:eastAsia="Arial" w:cs="Arial"/>
      <w:i/>
      <w:iCs/>
      <w:sz w:val="22"/>
    </w:rPr>
  </w:style>
  <w:style w:type="paragraph" w:styleId="841" w:customStyle="1">
    <w:name w:val="标题 911"/>
    <w:basedOn w:val="748"/>
    <w:next w:val="748"/>
    <w:link w:val="848"/>
    <w:uiPriority w:val="9"/>
    <w:qFormat/>
    <w:pPr>
      <w:keepLines/>
      <w:keepNext/>
      <w:spacing w:before="320" w:after="200"/>
      <w:outlineLvl w:val="8"/>
    </w:pPr>
    <w:rPr>
      <w:rFonts w:ascii="Arial" w:hAnsi="Arial" w:eastAsia="Arial" w:cs="Arial"/>
      <w:i/>
      <w:iCs/>
      <w:szCs w:val="21"/>
    </w:rPr>
  </w:style>
  <w:style w:type="character" w:styleId="842" w:customStyle="1">
    <w:name w:val="默认段落字体11"/>
    <w:uiPriority w:val="1"/>
    <w:unhideWhenUsed/>
    <w:qFormat/>
  </w:style>
  <w:style w:type="character" w:styleId="843" w:customStyle="1">
    <w:name w:val="标题 1 字符1"/>
    <w:link w:val="833"/>
    <w:uiPriority w:val="9"/>
    <w:qFormat/>
    <w:rPr>
      <w:rFonts w:ascii="Arial" w:hAnsi="Arial" w:eastAsia="Arial" w:cs="Arial"/>
      <w:sz w:val="40"/>
      <w:szCs w:val="40"/>
    </w:rPr>
  </w:style>
  <w:style w:type="character" w:styleId="844" w:customStyle="1">
    <w:name w:val="标题 5 字符"/>
    <w:link w:val="837"/>
    <w:uiPriority w:val="9"/>
    <w:qFormat/>
    <w:rPr>
      <w:rFonts w:ascii="Arial" w:hAnsi="Arial" w:eastAsia="Arial" w:cs="Arial"/>
      <w:b/>
      <w:bCs/>
      <w:sz w:val="24"/>
      <w:szCs w:val="24"/>
    </w:rPr>
  </w:style>
  <w:style w:type="character" w:styleId="845" w:customStyle="1">
    <w:name w:val="标题 6 字符"/>
    <w:link w:val="838"/>
    <w:uiPriority w:val="9"/>
    <w:qFormat/>
    <w:rPr>
      <w:rFonts w:ascii="Arial" w:hAnsi="Arial" w:eastAsia="Arial" w:cs="Arial"/>
      <w:b/>
      <w:bCs/>
      <w:sz w:val="22"/>
      <w:szCs w:val="22"/>
    </w:rPr>
  </w:style>
  <w:style w:type="character" w:styleId="846" w:customStyle="1">
    <w:name w:val="标题 7 字符"/>
    <w:link w:val="839"/>
    <w:uiPriority w:val="9"/>
    <w:qFormat/>
    <w:rPr>
      <w:rFonts w:ascii="Arial" w:hAnsi="Arial" w:eastAsia="Arial" w:cs="Arial"/>
      <w:b/>
      <w:bCs/>
      <w:i/>
      <w:iCs/>
      <w:sz w:val="22"/>
      <w:szCs w:val="22"/>
    </w:rPr>
  </w:style>
  <w:style w:type="character" w:styleId="847" w:customStyle="1">
    <w:name w:val="标题 8 字符"/>
    <w:link w:val="840"/>
    <w:uiPriority w:val="9"/>
    <w:qFormat/>
    <w:rPr>
      <w:rFonts w:ascii="Arial" w:hAnsi="Arial" w:eastAsia="Arial" w:cs="Arial"/>
      <w:i/>
      <w:iCs/>
      <w:sz w:val="22"/>
      <w:szCs w:val="22"/>
    </w:rPr>
  </w:style>
  <w:style w:type="character" w:styleId="848" w:customStyle="1">
    <w:name w:val="标题 9 字符"/>
    <w:link w:val="841"/>
    <w:uiPriority w:val="9"/>
    <w:qFormat/>
    <w:rPr>
      <w:rFonts w:ascii="Arial" w:hAnsi="Arial" w:eastAsia="Arial" w:cs="Arial"/>
      <w:i/>
      <w:iCs/>
      <w:sz w:val="21"/>
      <w:szCs w:val="21"/>
    </w:rPr>
  </w:style>
  <w:style w:type="paragraph" w:styleId="849" w:customStyle="1">
    <w:name w:val="题注11"/>
    <w:basedOn w:val="748"/>
    <w:next w:val="748"/>
    <w:uiPriority w:val="35"/>
    <w:qFormat/>
    <w:pPr>
      <w:spacing w:line="276" w:lineRule="auto"/>
    </w:pPr>
    <w:rPr>
      <w:b/>
      <w:bCs/>
      <w:color w:val="4f81bd"/>
      <w:sz w:val="18"/>
      <w:szCs w:val="18"/>
    </w:rPr>
  </w:style>
  <w:style w:type="paragraph" w:styleId="850" w:customStyle="1">
    <w:name w:val="正文文本缩进11"/>
    <w:basedOn w:val="748"/>
    <w:link w:val="851"/>
    <w:uiPriority w:val="99"/>
    <w:unhideWhenUsed/>
    <w:qFormat/>
    <w:pPr>
      <w:ind w:left="420"/>
      <w:spacing w:after="120"/>
    </w:pPr>
  </w:style>
  <w:style w:type="character" w:styleId="851" w:customStyle="1">
    <w:name w:val="正文文本缩进 字符"/>
    <w:link w:val="850"/>
    <w:uiPriority w:val="99"/>
    <w:semiHidden/>
    <w:qFormat/>
    <w:rPr>
      <w:rFonts w:ascii="Calibri" w:hAnsi="Calibri"/>
      <w:sz w:val="21"/>
      <w:szCs w:val="22"/>
    </w:rPr>
  </w:style>
  <w:style w:type="paragraph" w:styleId="852" w:customStyle="1">
    <w:name w:val="尾注文本11"/>
    <w:basedOn w:val="748"/>
    <w:link w:val="853"/>
    <w:uiPriority w:val="99"/>
    <w:unhideWhenUsed/>
    <w:qFormat/>
    <w:rPr>
      <w:sz w:val="20"/>
    </w:rPr>
  </w:style>
  <w:style w:type="character" w:styleId="853" w:customStyle="1">
    <w:name w:val="尾注文本 字符"/>
    <w:link w:val="852"/>
    <w:uiPriority w:val="99"/>
    <w:qFormat/>
    <w:rPr>
      <w:sz w:val="20"/>
    </w:rPr>
  </w:style>
  <w:style w:type="paragraph" w:styleId="854" w:customStyle="1">
    <w:name w:val="页脚11"/>
    <w:basedOn w:val="748"/>
    <w:link w:val="855"/>
    <w:uiPriority w:val="99"/>
    <w:unhideWhenUsed/>
    <w:qFormat/>
    <w:pPr>
      <w:tabs>
        <w:tab w:val="center" w:pos="7143" w:leader="none"/>
        <w:tab w:val="right" w:pos="14287" w:leader="none"/>
      </w:tabs>
    </w:pPr>
  </w:style>
  <w:style w:type="character" w:styleId="855" w:customStyle="1">
    <w:name w:val="页脚 字符"/>
    <w:link w:val="854"/>
    <w:uiPriority w:val="99"/>
    <w:qFormat/>
  </w:style>
  <w:style w:type="paragraph" w:styleId="856" w:customStyle="1">
    <w:name w:val="页眉11"/>
    <w:basedOn w:val="748"/>
    <w:uiPriority w:val="99"/>
    <w:unhideWhenUsed/>
    <w:qFormat/>
    <w:pPr>
      <w:tabs>
        <w:tab w:val="center" w:pos="7143" w:leader="none"/>
        <w:tab w:val="right" w:pos="14287" w:leader="none"/>
      </w:tabs>
    </w:pPr>
  </w:style>
  <w:style w:type="paragraph" w:styleId="857" w:customStyle="1">
    <w:name w:val="副标题1"/>
    <w:basedOn w:val="748"/>
    <w:next w:val="748"/>
    <w:link w:val="858"/>
    <w:uiPriority w:val="11"/>
    <w:qFormat/>
    <w:pPr>
      <w:spacing w:before="200" w:after="200"/>
    </w:pPr>
    <w:rPr>
      <w:sz w:val="24"/>
      <w:szCs w:val="24"/>
    </w:rPr>
  </w:style>
  <w:style w:type="character" w:styleId="858" w:customStyle="1">
    <w:name w:val="副标题 字符"/>
    <w:link w:val="857"/>
    <w:uiPriority w:val="11"/>
    <w:qFormat/>
    <w:rPr>
      <w:sz w:val="24"/>
      <w:szCs w:val="24"/>
    </w:rPr>
  </w:style>
  <w:style w:type="paragraph" w:styleId="859" w:customStyle="1">
    <w:name w:val="脚注文本11"/>
    <w:basedOn w:val="748"/>
    <w:link w:val="860"/>
    <w:uiPriority w:val="99"/>
    <w:unhideWhenUsed/>
    <w:qFormat/>
    <w:pPr>
      <w:spacing w:after="40"/>
    </w:pPr>
    <w:rPr>
      <w:sz w:val="18"/>
    </w:rPr>
  </w:style>
  <w:style w:type="character" w:styleId="860" w:customStyle="1">
    <w:name w:val="脚注文本 字符"/>
    <w:link w:val="859"/>
    <w:uiPriority w:val="99"/>
    <w:qFormat/>
    <w:rPr>
      <w:sz w:val="18"/>
    </w:rPr>
  </w:style>
  <w:style w:type="paragraph" w:styleId="861" w:customStyle="1">
    <w:name w:val="图表目录12"/>
    <w:basedOn w:val="748"/>
    <w:next w:val="748"/>
    <w:uiPriority w:val="99"/>
    <w:unhideWhenUsed/>
    <w:qFormat/>
  </w:style>
  <w:style w:type="paragraph" w:styleId="862" w:customStyle="1">
    <w:name w:val="普通(网站)11"/>
    <w:basedOn w:val="748"/>
    <w:uiPriority w:val="99"/>
    <w:qFormat/>
    <w:rPr>
      <w:sz w:val="24"/>
    </w:rPr>
  </w:style>
  <w:style w:type="paragraph" w:styleId="863" w:customStyle="1">
    <w:name w:val="标题11"/>
    <w:basedOn w:val="748"/>
    <w:next w:val="748"/>
    <w:link w:val="864"/>
    <w:uiPriority w:val="10"/>
    <w:qFormat/>
    <w:pPr>
      <w:contextualSpacing/>
      <w:spacing w:before="300" w:after="200"/>
    </w:pPr>
    <w:rPr>
      <w:sz w:val="48"/>
      <w:szCs w:val="48"/>
    </w:rPr>
  </w:style>
  <w:style w:type="character" w:styleId="864" w:customStyle="1">
    <w:name w:val="标题 字符"/>
    <w:link w:val="863"/>
    <w:uiPriority w:val="10"/>
    <w:qFormat/>
    <w:rPr>
      <w:sz w:val="48"/>
      <w:szCs w:val="48"/>
    </w:rPr>
  </w:style>
  <w:style w:type="paragraph" w:styleId="865" w:customStyle="1">
    <w:name w:val="正文文本首行缩进 21"/>
    <w:basedOn w:val="850"/>
    <w:uiPriority w:val="0"/>
    <w:qFormat/>
    <w:pPr>
      <w:ind w:left="0" w:firstLine="420"/>
      <w:spacing w:after="0" w:line="360" w:lineRule="auto"/>
    </w:pPr>
    <w:rPr>
      <w:rFonts w:ascii="宋体" w:hAnsi="宋体"/>
      <w:szCs w:val="20"/>
    </w:rPr>
  </w:style>
  <w:style w:type="table" w:styleId="866" w:customStyle="1">
    <w:name w:val="网格型11"/>
    <w:uiPriority w:val="59"/>
    <w:qFormat/>
    <w:tblPr>
      <w:tblCellMar>
        <w:left w:w="0" w:type="dxa"/>
        <w:top w:w="0" w:type="dxa"/>
        <w:right w:w="0" w:type="dxa"/>
        <w:bottom w:w="0" w:type="dxa"/>
      </w:tblCellMar>
    </w:tblPr>
  </w:style>
  <w:style w:type="character" w:styleId="867" w:customStyle="1">
    <w:name w:val="要点11"/>
    <w:uiPriority w:val="22"/>
    <w:qFormat/>
    <w:rPr>
      <w:b/>
      <w:bCs/>
    </w:rPr>
  </w:style>
  <w:style w:type="character" w:styleId="868" w:customStyle="1">
    <w:name w:val="尾注引用11"/>
    <w:uiPriority w:val="99"/>
    <w:unhideWhenUsed/>
    <w:qFormat/>
    <w:rPr>
      <w:vertAlign w:val="superscript"/>
    </w:rPr>
  </w:style>
  <w:style w:type="character" w:styleId="869" w:customStyle="1">
    <w:name w:val="超链接11"/>
    <w:uiPriority w:val="99"/>
    <w:unhideWhenUsed/>
    <w:qFormat/>
    <w:rPr>
      <w:color w:val="0000ff"/>
      <w:u w:val="single"/>
    </w:rPr>
  </w:style>
  <w:style w:type="character" w:styleId="870" w:customStyle="1">
    <w:name w:val="脚注引用11"/>
    <w:uiPriority w:val="99"/>
    <w:unhideWhenUsed/>
    <w:qFormat/>
    <w:rPr>
      <w:vertAlign w:val="superscript"/>
    </w:rPr>
  </w:style>
  <w:style w:type="paragraph" w:styleId="871" w:customStyle="1">
    <w:name w:val="TOC 标题112"/>
    <w:uiPriority w:val="39"/>
    <w:unhideWhenUsed/>
    <w:qFormat/>
    <w:rPr>
      <w:rFonts w:ascii="Times New Roman" w:hAnsi="Times New Roman" w:eastAsia="宋体" w:cs="Times New Roman"/>
      <w:lang w:val="en-US" w:eastAsia="zh-CN" w:bidi="ar-SA"/>
    </w:rPr>
  </w:style>
  <w:style w:type="character" w:styleId="872" w:customStyle="1">
    <w:name w:val="Heading 1 Char"/>
    <w:uiPriority w:val="9"/>
    <w:qFormat/>
    <w:rPr>
      <w:rFonts w:ascii="Arial" w:hAnsi="Arial" w:eastAsia="Arial" w:cs="Arial"/>
      <w:sz w:val="40"/>
      <w:szCs w:val="40"/>
    </w:rPr>
  </w:style>
  <w:style w:type="character" w:styleId="873" w:customStyle="1">
    <w:name w:val="Heading 5 Char"/>
    <w:uiPriority w:val="9"/>
    <w:qFormat/>
    <w:rPr>
      <w:rFonts w:ascii="Arial" w:hAnsi="Arial" w:eastAsia="Arial" w:cs="Arial"/>
      <w:b/>
      <w:bCs/>
      <w:sz w:val="24"/>
      <w:szCs w:val="24"/>
    </w:rPr>
  </w:style>
  <w:style w:type="character" w:styleId="874" w:customStyle="1">
    <w:name w:val="Heading 6 Char"/>
    <w:uiPriority w:val="9"/>
    <w:qFormat/>
    <w:rPr>
      <w:rFonts w:ascii="Arial" w:hAnsi="Arial" w:eastAsia="Arial" w:cs="Arial"/>
      <w:b/>
      <w:bCs/>
      <w:sz w:val="22"/>
      <w:szCs w:val="22"/>
    </w:rPr>
  </w:style>
  <w:style w:type="character" w:styleId="875" w:customStyle="1">
    <w:name w:val="Heading 7 Char"/>
    <w:uiPriority w:val="9"/>
    <w:qFormat/>
    <w:rPr>
      <w:rFonts w:ascii="Arial" w:hAnsi="Arial" w:eastAsia="Arial" w:cs="Arial"/>
      <w:b/>
      <w:bCs/>
      <w:i/>
      <w:iCs/>
      <w:sz w:val="22"/>
      <w:szCs w:val="22"/>
    </w:rPr>
  </w:style>
  <w:style w:type="character" w:styleId="876" w:customStyle="1">
    <w:name w:val="Heading 8 Char"/>
    <w:uiPriority w:val="9"/>
    <w:qFormat/>
    <w:rPr>
      <w:rFonts w:ascii="Arial" w:hAnsi="Arial" w:eastAsia="Arial" w:cs="Arial"/>
      <w:i/>
      <w:iCs/>
      <w:sz w:val="22"/>
      <w:szCs w:val="22"/>
    </w:rPr>
  </w:style>
  <w:style w:type="character" w:styleId="877" w:customStyle="1">
    <w:name w:val="Heading 9 Char"/>
    <w:uiPriority w:val="9"/>
    <w:qFormat/>
    <w:rPr>
      <w:rFonts w:ascii="Arial" w:hAnsi="Arial" w:eastAsia="Arial" w:cs="Arial"/>
      <w:i/>
      <w:iCs/>
      <w:sz w:val="21"/>
      <w:szCs w:val="21"/>
    </w:rPr>
  </w:style>
  <w:style w:type="character" w:styleId="878" w:customStyle="1">
    <w:name w:val="Title Char"/>
    <w:uiPriority w:val="10"/>
    <w:qFormat/>
    <w:rPr>
      <w:sz w:val="48"/>
      <w:szCs w:val="48"/>
    </w:rPr>
  </w:style>
  <w:style w:type="character" w:styleId="879" w:customStyle="1">
    <w:name w:val="Subtitle Char"/>
    <w:uiPriority w:val="11"/>
    <w:qFormat/>
    <w:rPr>
      <w:sz w:val="24"/>
      <w:szCs w:val="24"/>
    </w:rPr>
  </w:style>
  <w:style w:type="character" w:styleId="880" w:customStyle="1">
    <w:name w:val="Quote Char"/>
    <w:uiPriority w:val="29"/>
    <w:qFormat/>
    <w:rPr>
      <w:i/>
    </w:rPr>
  </w:style>
  <w:style w:type="character" w:styleId="881" w:customStyle="1">
    <w:name w:val="Intense Quote Char"/>
    <w:uiPriority w:val="30"/>
    <w:qFormat/>
    <w:rPr>
      <w:i/>
    </w:rPr>
  </w:style>
  <w:style w:type="character" w:styleId="882" w:customStyle="1">
    <w:name w:val="Caption Char"/>
    <w:uiPriority w:val="99"/>
    <w:qFormat/>
  </w:style>
  <w:style w:type="character" w:styleId="883" w:customStyle="1">
    <w:name w:val="Footnote Text Char"/>
    <w:uiPriority w:val="99"/>
    <w:qFormat/>
    <w:rPr>
      <w:sz w:val="18"/>
    </w:rPr>
  </w:style>
  <w:style w:type="character" w:styleId="884" w:customStyle="1">
    <w:name w:val="Endnote Text Char"/>
    <w:uiPriority w:val="99"/>
    <w:qFormat/>
    <w:rPr>
      <w:sz w:val="20"/>
    </w:rPr>
  </w:style>
  <w:style w:type="paragraph" w:styleId="885" w:customStyle="1">
    <w:name w:val="TOC 标题111"/>
    <w:uiPriority w:val="39"/>
    <w:unhideWhenUsed/>
    <w:qFormat/>
    <w:rPr>
      <w:rFonts w:ascii="Times New Roman" w:hAnsi="Times New Roman" w:eastAsia="宋体" w:cs="Times New Roman"/>
      <w:lang w:val="en-US" w:eastAsia="zh-CN" w:bidi="ar-SA"/>
    </w:rPr>
  </w:style>
  <w:style w:type="paragraph" w:styleId="886" w:customStyle="1">
    <w:name w:val="无间隔1"/>
    <w:uiPriority w:val="1"/>
    <w:qFormat/>
    <w:rPr>
      <w:rFonts w:ascii="Times New Roman" w:hAnsi="Times New Roman" w:eastAsia="宋体" w:cs="Times New Roman"/>
      <w:lang w:val="en-US" w:eastAsia="zh-CN" w:bidi="ar-SA"/>
    </w:rPr>
  </w:style>
  <w:style w:type="paragraph" w:styleId="887" w:customStyle="1">
    <w:name w:val="引用1"/>
    <w:basedOn w:val="748"/>
    <w:next w:val="748"/>
    <w:link w:val="888"/>
    <w:uiPriority w:val="29"/>
    <w:qFormat/>
    <w:pPr>
      <w:ind w:left="720" w:right="720"/>
    </w:pPr>
    <w:rPr>
      <w:i/>
    </w:rPr>
  </w:style>
  <w:style w:type="character" w:styleId="888" w:customStyle="1">
    <w:name w:val="引用 字符"/>
    <w:link w:val="887"/>
    <w:uiPriority w:val="29"/>
    <w:qFormat/>
    <w:rPr>
      <w:i/>
    </w:rPr>
  </w:style>
  <w:style w:type="paragraph" w:styleId="889" w:customStyle="1">
    <w:name w:val="明显引用1"/>
    <w:basedOn w:val="748"/>
    <w:next w:val="748"/>
    <w:link w:val="8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customStyle="1">
    <w:name w:val="明显引用 字符"/>
    <w:link w:val="889"/>
    <w:uiPriority w:val="30"/>
    <w:qFormat/>
    <w:rPr>
      <w:i/>
    </w:rPr>
  </w:style>
  <w:style w:type="table" w:styleId="891" w:customStyle="1">
    <w:name w:val="Table Grid Light"/>
    <w:uiPriority w:val="59"/>
    <w:qFormat/>
    <w:tblPr>
      <w:tblCellMar>
        <w:left w:w="0" w:type="dxa"/>
        <w:top w:w="0" w:type="dxa"/>
        <w:right w:w="0" w:type="dxa"/>
        <w:bottom w:w="0" w:type="dxa"/>
      </w:tblCellMar>
    </w:tblPr>
  </w:style>
  <w:style w:type="table" w:styleId="892" w:customStyle="1">
    <w:name w:val="Grid Table 1 Light - Accent 1"/>
    <w:uiPriority w:val="99"/>
    <w:qFormat/>
    <w:tblPr>
      <w:tblCellMar>
        <w:left w:w="0" w:type="dxa"/>
        <w:top w:w="0" w:type="dxa"/>
        <w:right w:w="0" w:type="dxa"/>
        <w:bottom w:w="0" w:type="dxa"/>
      </w:tblCellMar>
    </w:tblPr>
  </w:style>
  <w:style w:type="table" w:styleId="893" w:customStyle="1">
    <w:name w:val="Grid Table 1 Light - Accent 2"/>
    <w:uiPriority w:val="99"/>
    <w:qFormat/>
    <w:tblPr>
      <w:tblCellMar>
        <w:left w:w="0" w:type="dxa"/>
        <w:top w:w="0" w:type="dxa"/>
        <w:right w:w="0" w:type="dxa"/>
        <w:bottom w:w="0" w:type="dxa"/>
      </w:tblCellMar>
    </w:tblPr>
  </w:style>
  <w:style w:type="table" w:styleId="894" w:customStyle="1">
    <w:name w:val="Grid Table 1 Light - Accent 3"/>
    <w:uiPriority w:val="99"/>
    <w:qFormat/>
    <w:tblPr>
      <w:tblCellMar>
        <w:left w:w="0" w:type="dxa"/>
        <w:top w:w="0" w:type="dxa"/>
        <w:right w:w="0" w:type="dxa"/>
        <w:bottom w:w="0" w:type="dxa"/>
      </w:tblCellMar>
    </w:tblPr>
  </w:style>
  <w:style w:type="table" w:styleId="895" w:customStyle="1">
    <w:name w:val="Grid Table 1 Light - Accent 4"/>
    <w:uiPriority w:val="99"/>
    <w:qFormat/>
    <w:tblPr>
      <w:tblCellMar>
        <w:left w:w="0" w:type="dxa"/>
        <w:top w:w="0" w:type="dxa"/>
        <w:right w:w="0" w:type="dxa"/>
        <w:bottom w:w="0" w:type="dxa"/>
      </w:tblCellMar>
    </w:tblPr>
  </w:style>
  <w:style w:type="table" w:styleId="896" w:customStyle="1">
    <w:name w:val="Grid Table 1 Light - Accent 5"/>
    <w:uiPriority w:val="99"/>
    <w:qFormat/>
    <w:tblPr>
      <w:tblCellMar>
        <w:left w:w="0" w:type="dxa"/>
        <w:top w:w="0" w:type="dxa"/>
        <w:right w:w="0" w:type="dxa"/>
        <w:bottom w:w="0" w:type="dxa"/>
      </w:tblCellMar>
    </w:tblPr>
  </w:style>
  <w:style w:type="table" w:styleId="897" w:customStyle="1">
    <w:name w:val="Grid Table 1 Light - Accent 6"/>
    <w:uiPriority w:val="99"/>
    <w:qFormat/>
    <w:tblPr>
      <w:tblCellMar>
        <w:left w:w="0" w:type="dxa"/>
        <w:top w:w="0" w:type="dxa"/>
        <w:right w:w="0" w:type="dxa"/>
        <w:bottom w:w="0" w:type="dxa"/>
      </w:tblCellMar>
    </w:tblPr>
  </w:style>
  <w:style w:type="table" w:styleId="898" w:customStyle="1">
    <w:name w:val="Grid Table 2 - Accent 1"/>
    <w:uiPriority w:val="99"/>
    <w:qFormat/>
    <w:tblPr>
      <w:tblCellMar>
        <w:left w:w="0" w:type="dxa"/>
        <w:top w:w="0" w:type="dxa"/>
        <w:right w:w="0" w:type="dxa"/>
        <w:bottom w:w="0" w:type="dxa"/>
      </w:tblCellMar>
    </w:tblPr>
  </w:style>
  <w:style w:type="table" w:styleId="899" w:customStyle="1">
    <w:name w:val="Grid Table 2 - Accent 2"/>
    <w:uiPriority w:val="99"/>
    <w:qFormat/>
    <w:tblPr>
      <w:tblCellMar>
        <w:left w:w="0" w:type="dxa"/>
        <w:top w:w="0" w:type="dxa"/>
        <w:right w:w="0" w:type="dxa"/>
        <w:bottom w:w="0" w:type="dxa"/>
      </w:tblCellMar>
    </w:tblPr>
  </w:style>
  <w:style w:type="table" w:styleId="900" w:customStyle="1">
    <w:name w:val="Grid Table 2 - Accent 3"/>
    <w:uiPriority w:val="99"/>
    <w:qFormat/>
    <w:tblPr>
      <w:tblCellMar>
        <w:left w:w="0" w:type="dxa"/>
        <w:top w:w="0" w:type="dxa"/>
        <w:right w:w="0" w:type="dxa"/>
        <w:bottom w:w="0" w:type="dxa"/>
      </w:tblCellMar>
    </w:tblPr>
  </w:style>
  <w:style w:type="table" w:styleId="901" w:customStyle="1">
    <w:name w:val="Grid Table 2 - Accent 4"/>
    <w:uiPriority w:val="99"/>
    <w:qFormat/>
    <w:tblPr>
      <w:tblCellMar>
        <w:left w:w="0" w:type="dxa"/>
        <w:top w:w="0" w:type="dxa"/>
        <w:right w:w="0" w:type="dxa"/>
        <w:bottom w:w="0" w:type="dxa"/>
      </w:tblCellMar>
    </w:tblPr>
  </w:style>
  <w:style w:type="table" w:styleId="902" w:customStyle="1">
    <w:name w:val="Grid Table 2 - Accent 5"/>
    <w:uiPriority w:val="99"/>
    <w:qFormat/>
    <w:tblPr>
      <w:tblCellMar>
        <w:left w:w="0" w:type="dxa"/>
        <w:top w:w="0" w:type="dxa"/>
        <w:right w:w="0" w:type="dxa"/>
        <w:bottom w:w="0" w:type="dxa"/>
      </w:tblCellMar>
    </w:tblPr>
  </w:style>
  <w:style w:type="table" w:styleId="903" w:customStyle="1">
    <w:name w:val="Grid Table 2 - Accent 6"/>
    <w:uiPriority w:val="99"/>
    <w:qFormat/>
    <w:tblPr>
      <w:tblCellMar>
        <w:left w:w="0" w:type="dxa"/>
        <w:top w:w="0" w:type="dxa"/>
        <w:right w:w="0" w:type="dxa"/>
        <w:bottom w:w="0" w:type="dxa"/>
      </w:tblCellMar>
    </w:tblPr>
  </w:style>
  <w:style w:type="table" w:styleId="904" w:customStyle="1">
    <w:name w:val="Grid Table 3 - Accent 1"/>
    <w:uiPriority w:val="99"/>
    <w:qFormat/>
    <w:tblPr>
      <w:tblCellMar>
        <w:left w:w="0" w:type="dxa"/>
        <w:top w:w="0" w:type="dxa"/>
        <w:right w:w="0" w:type="dxa"/>
        <w:bottom w:w="0" w:type="dxa"/>
      </w:tblCellMar>
    </w:tblPr>
  </w:style>
  <w:style w:type="table" w:styleId="905" w:customStyle="1">
    <w:name w:val="Grid Table 3 - Accent 2"/>
    <w:uiPriority w:val="99"/>
    <w:qFormat/>
    <w:tblPr>
      <w:tblCellMar>
        <w:left w:w="0" w:type="dxa"/>
        <w:top w:w="0" w:type="dxa"/>
        <w:right w:w="0" w:type="dxa"/>
        <w:bottom w:w="0" w:type="dxa"/>
      </w:tblCellMar>
    </w:tblPr>
  </w:style>
  <w:style w:type="table" w:styleId="906" w:customStyle="1">
    <w:name w:val="Grid Table 3 - Accent 3"/>
    <w:uiPriority w:val="99"/>
    <w:qFormat/>
    <w:tblPr>
      <w:tblCellMar>
        <w:left w:w="0" w:type="dxa"/>
        <w:top w:w="0" w:type="dxa"/>
        <w:right w:w="0" w:type="dxa"/>
        <w:bottom w:w="0" w:type="dxa"/>
      </w:tblCellMar>
    </w:tblPr>
  </w:style>
  <w:style w:type="table" w:styleId="907" w:customStyle="1">
    <w:name w:val="Grid Table 3 - Accent 4"/>
    <w:uiPriority w:val="99"/>
    <w:qFormat/>
    <w:tblPr>
      <w:tblCellMar>
        <w:left w:w="0" w:type="dxa"/>
        <w:top w:w="0" w:type="dxa"/>
        <w:right w:w="0" w:type="dxa"/>
        <w:bottom w:w="0" w:type="dxa"/>
      </w:tblCellMar>
    </w:tblPr>
  </w:style>
  <w:style w:type="table" w:styleId="908" w:customStyle="1">
    <w:name w:val="Grid Table 3 - Accent 5"/>
    <w:uiPriority w:val="99"/>
    <w:qFormat/>
    <w:tblPr>
      <w:tblCellMar>
        <w:left w:w="0" w:type="dxa"/>
        <w:top w:w="0" w:type="dxa"/>
        <w:right w:w="0" w:type="dxa"/>
        <w:bottom w:w="0" w:type="dxa"/>
      </w:tblCellMar>
    </w:tblPr>
  </w:style>
  <w:style w:type="table" w:styleId="909" w:customStyle="1">
    <w:name w:val="Grid Table 3 - Accent 6"/>
    <w:uiPriority w:val="99"/>
    <w:qFormat/>
    <w:tblPr>
      <w:tblCellMar>
        <w:left w:w="0" w:type="dxa"/>
        <w:top w:w="0" w:type="dxa"/>
        <w:right w:w="0" w:type="dxa"/>
        <w:bottom w:w="0" w:type="dxa"/>
      </w:tblCellMar>
    </w:tblPr>
  </w:style>
  <w:style w:type="table" w:styleId="910" w:customStyle="1">
    <w:name w:val="Grid Table 4 - Accent 1"/>
    <w:uiPriority w:val="59"/>
    <w:qFormat/>
    <w:tblPr>
      <w:tblCellMar>
        <w:left w:w="0" w:type="dxa"/>
        <w:top w:w="0" w:type="dxa"/>
        <w:right w:w="0" w:type="dxa"/>
        <w:bottom w:w="0" w:type="dxa"/>
      </w:tblCellMar>
    </w:tblPr>
  </w:style>
  <w:style w:type="table" w:styleId="911" w:customStyle="1">
    <w:name w:val="Grid Table 4 - Accent 2"/>
    <w:uiPriority w:val="59"/>
    <w:qFormat/>
    <w:tblPr>
      <w:tblCellMar>
        <w:left w:w="0" w:type="dxa"/>
        <w:top w:w="0" w:type="dxa"/>
        <w:right w:w="0" w:type="dxa"/>
        <w:bottom w:w="0" w:type="dxa"/>
      </w:tblCellMar>
    </w:tblPr>
  </w:style>
  <w:style w:type="table" w:styleId="912" w:customStyle="1">
    <w:name w:val="Grid Table 4 - Accent 3"/>
    <w:uiPriority w:val="59"/>
    <w:qFormat/>
    <w:tblPr>
      <w:tblCellMar>
        <w:left w:w="0" w:type="dxa"/>
        <w:top w:w="0" w:type="dxa"/>
        <w:right w:w="0" w:type="dxa"/>
        <w:bottom w:w="0" w:type="dxa"/>
      </w:tblCellMar>
    </w:tblPr>
  </w:style>
  <w:style w:type="table" w:styleId="913" w:customStyle="1">
    <w:name w:val="Grid Table 4 - Accent 4"/>
    <w:uiPriority w:val="59"/>
    <w:qFormat/>
    <w:tblPr>
      <w:tblCellMar>
        <w:left w:w="0" w:type="dxa"/>
        <w:top w:w="0" w:type="dxa"/>
        <w:right w:w="0" w:type="dxa"/>
        <w:bottom w:w="0" w:type="dxa"/>
      </w:tblCellMar>
    </w:tblPr>
  </w:style>
  <w:style w:type="table" w:styleId="914" w:customStyle="1">
    <w:name w:val="Grid Table 4 - Accent 5"/>
    <w:uiPriority w:val="59"/>
    <w:qFormat/>
    <w:tblPr>
      <w:tblCellMar>
        <w:left w:w="0" w:type="dxa"/>
        <w:top w:w="0" w:type="dxa"/>
        <w:right w:w="0" w:type="dxa"/>
        <w:bottom w:w="0" w:type="dxa"/>
      </w:tblCellMar>
    </w:tblPr>
  </w:style>
  <w:style w:type="table" w:styleId="915" w:customStyle="1">
    <w:name w:val="Grid Table 4 - Accent 6"/>
    <w:uiPriority w:val="59"/>
    <w:qFormat/>
    <w:tblPr>
      <w:tblCellMar>
        <w:left w:w="0" w:type="dxa"/>
        <w:top w:w="0" w:type="dxa"/>
        <w:right w:w="0" w:type="dxa"/>
        <w:bottom w:w="0" w:type="dxa"/>
      </w:tblCellMar>
    </w:tblPr>
  </w:style>
  <w:style w:type="table" w:styleId="916" w:customStyle="1">
    <w:name w:val="Grid Table 5 Dark- Accent 1"/>
    <w:uiPriority w:val="99"/>
    <w:qFormat/>
    <w:tblPr>
      <w:tblCellMar>
        <w:left w:w="0" w:type="dxa"/>
        <w:top w:w="0" w:type="dxa"/>
        <w:right w:w="0" w:type="dxa"/>
        <w:bottom w:w="0" w:type="dxa"/>
      </w:tblCellMar>
    </w:tblPr>
  </w:style>
  <w:style w:type="table" w:styleId="917" w:customStyle="1">
    <w:name w:val="Grid Table 5 Dark - Accent 2"/>
    <w:uiPriority w:val="99"/>
    <w:qFormat/>
    <w:tblPr>
      <w:tblCellMar>
        <w:left w:w="0" w:type="dxa"/>
        <w:top w:w="0" w:type="dxa"/>
        <w:right w:w="0" w:type="dxa"/>
        <w:bottom w:w="0" w:type="dxa"/>
      </w:tblCellMar>
    </w:tblPr>
  </w:style>
  <w:style w:type="table" w:styleId="918" w:customStyle="1">
    <w:name w:val="Grid Table 5 Dark - Accent 3"/>
    <w:uiPriority w:val="99"/>
    <w:qFormat/>
    <w:tblPr>
      <w:tblCellMar>
        <w:left w:w="0" w:type="dxa"/>
        <w:top w:w="0" w:type="dxa"/>
        <w:right w:w="0" w:type="dxa"/>
        <w:bottom w:w="0" w:type="dxa"/>
      </w:tblCellMar>
    </w:tblPr>
  </w:style>
  <w:style w:type="table" w:styleId="919" w:customStyle="1">
    <w:name w:val="Grid Table 5 Dark- Accent 4"/>
    <w:uiPriority w:val="99"/>
    <w:qFormat/>
    <w:tblPr>
      <w:tblCellMar>
        <w:left w:w="0" w:type="dxa"/>
        <w:top w:w="0" w:type="dxa"/>
        <w:right w:w="0" w:type="dxa"/>
        <w:bottom w:w="0" w:type="dxa"/>
      </w:tblCellMar>
    </w:tblPr>
  </w:style>
  <w:style w:type="table" w:styleId="920" w:customStyle="1">
    <w:name w:val="Grid Table 5 Dark - Accent 5"/>
    <w:uiPriority w:val="99"/>
    <w:qFormat/>
    <w:tblPr>
      <w:tblCellMar>
        <w:left w:w="0" w:type="dxa"/>
        <w:top w:w="0" w:type="dxa"/>
        <w:right w:w="0" w:type="dxa"/>
        <w:bottom w:w="0" w:type="dxa"/>
      </w:tblCellMar>
    </w:tblPr>
  </w:style>
  <w:style w:type="table" w:styleId="921" w:customStyle="1">
    <w:name w:val="Grid Table 5 Dark - Accent 6"/>
    <w:uiPriority w:val="99"/>
    <w:qFormat/>
    <w:tblPr>
      <w:tblCellMar>
        <w:left w:w="0" w:type="dxa"/>
        <w:top w:w="0" w:type="dxa"/>
        <w:right w:w="0" w:type="dxa"/>
        <w:bottom w:w="0" w:type="dxa"/>
      </w:tblCellMar>
    </w:tblPr>
  </w:style>
  <w:style w:type="table" w:styleId="922" w:customStyle="1">
    <w:name w:val="Grid Table 6 Colorful - Accent 1"/>
    <w:uiPriority w:val="99"/>
    <w:qFormat/>
    <w:tblPr>
      <w:tblCellMar>
        <w:left w:w="0" w:type="dxa"/>
        <w:top w:w="0" w:type="dxa"/>
        <w:right w:w="0" w:type="dxa"/>
        <w:bottom w:w="0" w:type="dxa"/>
      </w:tblCellMar>
    </w:tblPr>
  </w:style>
  <w:style w:type="table" w:styleId="923" w:customStyle="1">
    <w:name w:val="Grid Table 6 Colorful - Accent 2"/>
    <w:uiPriority w:val="99"/>
    <w:qFormat/>
    <w:tblPr>
      <w:tblCellMar>
        <w:left w:w="0" w:type="dxa"/>
        <w:top w:w="0" w:type="dxa"/>
        <w:right w:w="0" w:type="dxa"/>
        <w:bottom w:w="0" w:type="dxa"/>
      </w:tblCellMar>
    </w:tblPr>
  </w:style>
  <w:style w:type="table" w:styleId="924" w:customStyle="1">
    <w:name w:val="Grid Table 6 Colorful - Accent 3"/>
    <w:uiPriority w:val="99"/>
    <w:qFormat/>
    <w:tblPr>
      <w:tblCellMar>
        <w:left w:w="0" w:type="dxa"/>
        <w:top w:w="0" w:type="dxa"/>
        <w:right w:w="0" w:type="dxa"/>
        <w:bottom w:w="0" w:type="dxa"/>
      </w:tblCellMar>
    </w:tblPr>
  </w:style>
  <w:style w:type="table" w:styleId="925" w:customStyle="1">
    <w:name w:val="Grid Table 6 Colorful - Accent 4"/>
    <w:uiPriority w:val="99"/>
    <w:qFormat/>
    <w:tblPr>
      <w:tblCellMar>
        <w:left w:w="0" w:type="dxa"/>
        <w:top w:w="0" w:type="dxa"/>
        <w:right w:w="0" w:type="dxa"/>
        <w:bottom w:w="0" w:type="dxa"/>
      </w:tblCellMar>
    </w:tblPr>
  </w:style>
  <w:style w:type="table" w:styleId="926" w:customStyle="1">
    <w:name w:val="Grid Table 6 Colorful - Accent 5"/>
    <w:uiPriority w:val="99"/>
    <w:qFormat/>
    <w:tblPr>
      <w:tblCellMar>
        <w:left w:w="0" w:type="dxa"/>
        <w:top w:w="0" w:type="dxa"/>
        <w:right w:w="0" w:type="dxa"/>
        <w:bottom w:w="0" w:type="dxa"/>
      </w:tblCellMar>
    </w:tblPr>
  </w:style>
  <w:style w:type="table" w:styleId="927" w:customStyle="1">
    <w:name w:val="Grid Table 6 Colorful - Accent 6"/>
    <w:uiPriority w:val="99"/>
    <w:qFormat/>
    <w:tblPr>
      <w:tblCellMar>
        <w:left w:w="0" w:type="dxa"/>
        <w:top w:w="0" w:type="dxa"/>
        <w:right w:w="0" w:type="dxa"/>
        <w:bottom w:w="0" w:type="dxa"/>
      </w:tblCellMar>
    </w:tblPr>
  </w:style>
  <w:style w:type="table" w:styleId="928" w:customStyle="1">
    <w:name w:val="Grid Table 7 Colorful - Accent 1"/>
    <w:uiPriority w:val="99"/>
    <w:qFormat/>
    <w:tblPr>
      <w:tblCellMar>
        <w:left w:w="0" w:type="dxa"/>
        <w:top w:w="0" w:type="dxa"/>
        <w:right w:w="0" w:type="dxa"/>
        <w:bottom w:w="0" w:type="dxa"/>
      </w:tblCellMar>
    </w:tblPr>
  </w:style>
  <w:style w:type="table" w:styleId="929" w:customStyle="1">
    <w:name w:val="Grid Table 7 Colorful - Accent 2"/>
    <w:uiPriority w:val="99"/>
    <w:qFormat/>
    <w:tblPr>
      <w:tblCellMar>
        <w:left w:w="0" w:type="dxa"/>
        <w:top w:w="0" w:type="dxa"/>
        <w:right w:w="0" w:type="dxa"/>
        <w:bottom w:w="0" w:type="dxa"/>
      </w:tblCellMar>
    </w:tblPr>
  </w:style>
  <w:style w:type="table" w:styleId="930" w:customStyle="1">
    <w:name w:val="Grid Table 7 Colorful - Accent 3"/>
    <w:uiPriority w:val="99"/>
    <w:qFormat/>
    <w:tblPr>
      <w:tblCellMar>
        <w:left w:w="0" w:type="dxa"/>
        <w:top w:w="0" w:type="dxa"/>
        <w:right w:w="0" w:type="dxa"/>
        <w:bottom w:w="0" w:type="dxa"/>
      </w:tblCellMar>
    </w:tblPr>
  </w:style>
  <w:style w:type="table" w:styleId="931" w:customStyle="1">
    <w:name w:val="Grid Table 7 Colorful - Accent 4"/>
    <w:uiPriority w:val="99"/>
    <w:qFormat/>
    <w:tblPr>
      <w:tblCellMar>
        <w:left w:w="0" w:type="dxa"/>
        <w:top w:w="0" w:type="dxa"/>
        <w:right w:w="0" w:type="dxa"/>
        <w:bottom w:w="0" w:type="dxa"/>
      </w:tblCellMar>
    </w:tblPr>
  </w:style>
  <w:style w:type="table" w:styleId="932" w:customStyle="1">
    <w:name w:val="Grid Table 7 Colorful - Accent 5"/>
    <w:uiPriority w:val="99"/>
    <w:qFormat/>
    <w:tblPr>
      <w:tblCellMar>
        <w:left w:w="0" w:type="dxa"/>
        <w:top w:w="0" w:type="dxa"/>
        <w:right w:w="0" w:type="dxa"/>
        <w:bottom w:w="0" w:type="dxa"/>
      </w:tblCellMar>
    </w:tblPr>
  </w:style>
  <w:style w:type="table" w:styleId="933" w:customStyle="1">
    <w:name w:val="Grid Table 7 Colorful - Accent 6"/>
    <w:uiPriority w:val="99"/>
    <w:qFormat/>
    <w:tblPr>
      <w:tblCellMar>
        <w:left w:w="0" w:type="dxa"/>
        <w:top w:w="0" w:type="dxa"/>
        <w:right w:w="0" w:type="dxa"/>
        <w:bottom w:w="0" w:type="dxa"/>
      </w:tblCellMar>
    </w:tblPr>
  </w:style>
  <w:style w:type="table" w:styleId="934" w:customStyle="1">
    <w:name w:val="List Table 1 Light - Accent 1"/>
    <w:uiPriority w:val="99"/>
    <w:qFormat/>
    <w:tblPr>
      <w:tblCellMar>
        <w:left w:w="0" w:type="dxa"/>
        <w:top w:w="0" w:type="dxa"/>
        <w:right w:w="0" w:type="dxa"/>
        <w:bottom w:w="0" w:type="dxa"/>
      </w:tblCellMar>
    </w:tblPr>
  </w:style>
  <w:style w:type="table" w:styleId="935" w:customStyle="1">
    <w:name w:val="List Table 1 Light - Accent 2"/>
    <w:uiPriority w:val="99"/>
    <w:qFormat/>
    <w:tblPr>
      <w:tblCellMar>
        <w:left w:w="0" w:type="dxa"/>
        <w:top w:w="0" w:type="dxa"/>
        <w:right w:w="0" w:type="dxa"/>
        <w:bottom w:w="0" w:type="dxa"/>
      </w:tblCellMar>
    </w:tblPr>
  </w:style>
  <w:style w:type="table" w:styleId="936" w:customStyle="1">
    <w:name w:val="List Table 1 Light - Accent 3"/>
    <w:uiPriority w:val="99"/>
    <w:qFormat/>
    <w:tblPr>
      <w:tblCellMar>
        <w:left w:w="0" w:type="dxa"/>
        <w:top w:w="0" w:type="dxa"/>
        <w:right w:w="0" w:type="dxa"/>
        <w:bottom w:w="0" w:type="dxa"/>
      </w:tblCellMar>
    </w:tblPr>
  </w:style>
  <w:style w:type="table" w:styleId="937" w:customStyle="1">
    <w:name w:val="List Table 1 Light - Accent 4"/>
    <w:uiPriority w:val="99"/>
    <w:qFormat/>
    <w:tblPr>
      <w:tblCellMar>
        <w:left w:w="0" w:type="dxa"/>
        <w:top w:w="0" w:type="dxa"/>
        <w:right w:w="0" w:type="dxa"/>
        <w:bottom w:w="0" w:type="dxa"/>
      </w:tblCellMar>
    </w:tblPr>
  </w:style>
  <w:style w:type="table" w:styleId="938" w:customStyle="1">
    <w:name w:val="List Table 1 Light - Accent 5"/>
    <w:uiPriority w:val="99"/>
    <w:qFormat/>
    <w:tblPr>
      <w:tblCellMar>
        <w:left w:w="0" w:type="dxa"/>
        <w:top w:w="0" w:type="dxa"/>
        <w:right w:w="0" w:type="dxa"/>
        <w:bottom w:w="0" w:type="dxa"/>
      </w:tblCellMar>
    </w:tblPr>
  </w:style>
  <w:style w:type="table" w:styleId="939" w:customStyle="1">
    <w:name w:val="List Table 1 Light - Accent 6"/>
    <w:uiPriority w:val="99"/>
    <w:qFormat/>
    <w:tblPr>
      <w:tblCellMar>
        <w:left w:w="0" w:type="dxa"/>
        <w:top w:w="0" w:type="dxa"/>
        <w:right w:w="0" w:type="dxa"/>
        <w:bottom w:w="0" w:type="dxa"/>
      </w:tblCellMar>
    </w:tblPr>
  </w:style>
  <w:style w:type="table" w:styleId="940" w:customStyle="1">
    <w:name w:val="List Table 2 - Accent 1"/>
    <w:uiPriority w:val="99"/>
    <w:qFormat/>
    <w:tblPr>
      <w:tblCellMar>
        <w:left w:w="0" w:type="dxa"/>
        <w:top w:w="0" w:type="dxa"/>
        <w:right w:w="0" w:type="dxa"/>
        <w:bottom w:w="0" w:type="dxa"/>
      </w:tblCellMar>
    </w:tblPr>
  </w:style>
  <w:style w:type="table" w:styleId="941" w:customStyle="1">
    <w:name w:val="List Table 2 - Accent 2"/>
    <w:uiPriority w:val="99"/>
    <w:qFormat/>
    <w:tblPr>
      <w:tblCellMar>
        <w:left w:w="0" w:type="dxa"/>
        <w:top w:w="0" w:type="dxa"/>
        <w:right w:w="0" w:type="dxa"/>
        <w:bottom w:w="0" w:type="dxa"/>
      </w:tblCellMar>
    </w:tblPr>
  </w:style>
  <w:style w:type="table" w:styleId="942" w:customStyle="1">
    <w:name w:val="List Table 2 - Accent 3"/>
    <w:uiPriority w:val="99"/>
    <w:qFormat/>
    <w:tblPr>
      <w:tblCellMar>
        <w:left w:w="0" w:type="dxa"/>
        <w:top w:w="0" w:type="dxa"/>
        <w:right w:w="0" w:type="dxa"/>
        <w:bottom w:w="0" w:type="dxa"/>
      </w:tblCellMar>
    </w:tblPr>
  </w:style>
  <w:style w:type="table" w:styleId="943" w:customStyle="1">
    <w:name w:val="List Table 2 - Accent 4"/>
    <w:uiPriority w:val="99"/>
    <w:qFormat/>
    <w:tblPr>
      <w:tblCellMar>
        <w:left w:w="0" w:type="dxa"/>
        <w:top w:w="0" w:type="dxa"/>
        <w:right w:w="0" w:type="dxa"/>
        <w:bottom w:w="0" w:type="dxa"/>
      </w:tblCellMar>
    </w:tblPr>
  </w:style>
  <w:style w:type="table" w:styleId="944" w:customStyle="1">
    <w:name w:val="List Table 2 - Accent 5"/>
    <w:uiPriority w:val="99"/>
    <w:qFormat/>
    <w:tblPr>
      <w:tblCellMar>
        <w:left w:w="0" w:type="dxa"/>
        <w:top w:w="0" w:type="dxa"/>
        <w:right w:w="0" w:type="dxa"/>
        <w:bottom w:w="0" w:type="dxa"/>
      </w:tblCellMar>
    </w:tblPr>
  </w:style>
  <w:style w:type="table" w:styleId="945" w:customStyle="1">
    <w:name w:val="List Table 2 - Accent 6"/>
    <w:uiPriority w:val="99"/>
    <w:qFormat/>
    <w:tblPr>
      <w:tblCellMar>
        <w:left w:w="0" w:type="dxa"/>
        <w:top w:w="0" w:type="dxa"/>
        <w:right w:w="0" w:type="dxa"/>
        <w:bottom w:w="0" w:type="dxa"/>
      </w:tblCellMar>
    </w:tblPr>
  </w:style>
  <w:style w:type="table" w:styleId="946" w:customStyle="1">
    <w:name w:val="List Table 3 - Accent 1"/>
    <w:uiPriority w:val="99"/>
    <w:qFormat/>
    <w:tblPr>
      <w:tblCellMar>
        <w:left w:w="0" w:type="dxa"/>
        <w:top w:w="0" w:type="dxa"/>
        <w:right w:w="0" w:type="dxa"/>
        <w:bottom w:w="0" w:type="dxa"/>
      </w:tblCellMar>
    </w:tblPr>
  </w:style>
  <w:style w:type="table" w:styleId="947" w:customStyle="1">
    <w:name w:val="List Table 3 - Accent 2"/>
    <w:uiPriority w:val="99"/>
    <w:qFormat/>
    <w:tblPr>
      <w:tblCellMar>
        <w:left w:w="0" w:type="dxa"/>
        <w:top w:w="0" w:type="dxa"/>
        <w:right w:w="0" w:type="dxa"/>
        <w:bottom w:w="0" w:type="dxa"/>
      </w:tblCellMar>
    </w:tblPr>
  </w:style>
  <w:style w:type="table" w:styleId="948" w:customStyle="1">
    <w:name w:val="List Table 3 - Accent 3"/>
    <w:uiPriority w:val="99"/>
    <w:qFormat/>
    <w:tblPr>
      <w:tblCellMar>
        <w:left w:w="0" w:type="dxa"/>
        <w:top w:w="0" w:type="dxa"/>
        <w:right w:w="0" w:type="dxa"/>
        <w:bottom w:w="0" w:type="dxa"/>
      </w:tblCellMar>
    </w:tblPr>
  </w:style>
  <w:style w:type="table" w:styleId="949" w:customStyle="1">
    <w:name w:val="List Table 3 - Accent 4"/>
    <w:uiPriority w:val="99"/>
    <w:qFormat/>
    <w:tblPr>
      <w:tblCellMar>
        <w:left w:w="0" w:type="dxa"/>
        <w:top w:w="0" w:type="dxa"/>
        <w:right w:w="0" w:type="dxa"/>
        <w:bottom w:w="0" w:type="dxa"/>
      </w:tblCellMar>
    </w:tblPr>
  </w:style>
  <w:style w:type="table" w:styleId="950" w:customStyle="1">
    <w:name w:val="List Table 3 - Accent 5"/>
    <w:uiPriority w:val="99"/>
    <w:qFormat/>
    <w:tblPr>
      <w:tblCellMar>
        <w:left w:w="0" w:type="dxa"/>
        <w:top w:w="0" w:type="dxa"/>
        <w:right w:w="0" w:type="dxa"/>
        <w:bottom w:w="0" w:type="dxa"/>
      </w:tblCellMar>
    </w:tblPr>
  </w:style>
  <w:style w:type="table" w:styleId="951" w:customStyle="1">
    <w:name w:val="List Table 3 - Accent 6"/>
    <w:uiPriority w:val="99"/>
    <w:qFormat/>
    <w:tblPr>
      <w:tblCellMar>
        <w:left w:w="0" w:type="dxa"/>
        <w:top w:w="0" w:type="dxa"/>
        <w:right w:w="0" w:type="dxa"/>
        <w:bottom w:w="0" w:type="dxa"/>
      </w:tblCellMar>
    </w:tblPr>
  </w:style>
  <w:style w:type="table" w:styleId="952" w:customStyle="1">
    <w:name w:val="List Table 4 - Accent 1"/>
    <w:uiPriority w:val="99"/>
    <w:qFormat/>
    <w:tblPr>
      <w:tblCellMar>
        <w:left w:w="0" w:type="dxa"/>
        <w:top w:w="0" w:type="dxa"/>
        <w:right w:w="0" w:type="dxa"/>
        <w:bottom w:w="0" w:type="dxa"/>
      </w:tblCellMar>
    </w:tblPr>
  </w:style>
  <w:style w:type="table" w:styleId="953" w:customStyle="1">
    <w:name w:val="List Table 4 - Accent 2"/>
    <w:uiPriority w:val="99"/>
    <w:qFormat/>
    <w:tblPr>
      <w:tblCellMar>
        <w:left w:w="0" w:type="dxa"/>
        <w:top w:w="0" w:type="dxa"/>
        <w:right w:w="0" w:type="dxa"/>
        <w:bottom w:w="0" w:type="dxa"/>
      </w:tblCellMar>
    </w:tblPr>
  </w:style>
  <w:style w:type="table" w:styleId="954" w:customStyle="1">
    <w:name w:val="List Table 4 - Accent 3"/>
    <w:uiPriority w:val="99"/>
    <w:qFormat/>
    <w:tblPr>
      <w:tblCellMar>
        <w:left w:w="0" w:type="dxa"/>
        <w:top w:w="0" w:type="dxa"/>
        <w:right w:w="0" w:type="dxa"/>
        <w:bottom w:w="0" w:type="dxa"/>
      </w:tblCellMar>
    </w:tblPr>
  </w:style>
  <w:style w:type="table" w:styleId="955" w:customStyle="1">
    <w:name w:val="List Table 4 - Accent 4"/>
    <w:uiPriority w:val="99"/>
    <w:qFormat/>
    <w:tblPr>
      <w:tblCellMar>
        <w:left w:w="0" w:type="dxa"/>
        <w:top w:w="0" w:type="dxa"/>
        <w:right w:w="0" w:type="dxa"/>
        <w:bottom w:w="0" w:type="dxa"/>
      </w:tblCellMar>
    </w:tblPr>
  </w:style>
  <w:style w:type="table" w:styleId="956" w:customStyle="1">
    <w:name w:val="List Table 4 - Accent 5"/>
    <w:uiPriority w:val="99"/>
    <w:qFormat/>
    <w:tblPr>
      <w:tblCellMar>
        <w:left w:w="0" w:type="dxa"/>
        <w:top w:w="0" w:type="dxa"/>
        <w:right w:w="0" w:type="dxa"/>
        <w:bottom w:w="0" w:type="dxa"/>
      </w:tblCellMar>
    </w:tblPr>
  </w:style>
  <w:style w:type="table" w:styleId="957" w:customStyle="1">
    <w:name w:val="List Table 4 - Accent 6"/>
    <w:uiPriority w:val="99"/>
    <w:qFormat/>
    <w:tblPr>
      <w:tblCellMar>
        <w:left w:w="0" w:type="dxa"/>
        <w:top w:w="0" w:type="dxa"/>
        <w:right w:w="0" w:type="dxa"/>
        <w:bottom w:w="0" w:type="dxa"/>
      </w:tblCellMar>
    </w:tblPr>
  </w:style>
  <w:style w:type="table" w:styleId="958" w:customStyle="1">
    <w:name w:val="List Table 5 Dark - Accent 1"/>
    <w:uiPriority w:val="99"/>
    <w:qFormat/>
    <w:tblPr>
      <w:tblCellMar>
        <w:left w:w="0" w:type="dxa"/>
        <w:top w:w="0" w:type="dxa"/>
        <w:right w:w="0" w:type="dxa"/>
        <w:bottom w:w="0" w:type="dxa"/>
      </w:tblCellMar>
    </w:tblPr>
  </w:style>
  <w:style w:type="table" w:styleId="959" w:customStyle="1">
    <w:name w:val="List Table 5 Dark - Accent 2"/>
    <w:uiPriority w:val="99"/>
    <w:qFormat/>
    <w:tblPr>
      <w:tblCellMar>
        <w:left w:w="0" w:type="dxa"/>
        <w:top w:w="0" w:type="dxa"/>
        <w:right w:w="0" w:type="dxa"/>
        <w:bottom w:w="0" w:type="dxa"/>
      </w:tblCellMar>
    </w:tblPr>
  </w:style>
  <w:style w:type="table" w:styleId="960" w:customStyle="1">
    <w:name w:val="List Table 5 Dark - Accent 3"/>
    <w:uiPriority w:val="99"/>
    <w:qFormat/>
    <w:tblPr>
      <w:tblCellMar>
        <w:left w:w="0" w:type="dxa"/>
        <w:top w:w="0" w:type="dxa"/>
        <w:right w:w="0" w:type="dxa"/>
        <w:bottom w:w="0" w:type="dxa"/>
      </w:tblCellMar>
    </w:tblPr>
  </w:style>
  <w:style w:type="table" w:styleId="961" w:customStyle="1">
    <w:name w:val="List Table 5 Dark - Accent 4"/>
    <w:uiPriority w:val="99"/>
    <w:qFormat/>
    <w:tblPr>
      <w:tblCellMar>
        <w:left w:w="0" w:type="dxa"/>
        <w:top w:w="0" w:type="dxa"/>
        <w:right w:w="0" w:type="dxa"/>
        <w:bottom w:w="0" w:type="dxa"/>
      </w:tblCellMar>
    </w:tblPr>
  </w:style>
  <w:style w:type="table" w:styleId="962" w:customStyle="1">
    <w:name w:val="List Table 5 Dark - Accent 5"/>
    <w:uiPriority w:val="99"/>
    <w:qFormat/>
    <w:tblPr>
      <w:tblCellMar>
        <w:left w:w="0" w:type="dxa"/>
        <w:top w:w="0" w:type="dxa"/>
        <w:right w:w="0" w:type="dxa"/>
        <w:bottom w:w="0" w:type="dxa"/>
      </w:tblCellMar>
    </w:tblPr>
  </w:style>
  <w:style w:type="table" w:styleId="963" w:customStyle="1">
    <w:name w:val="List Table 5 Dark - Accent 6"/>
    <w:uiPriority w:val="99"/>
    <w:qFormat/>
    <w:tblPr>
      <w:tblCellMar>
        <w:left w:w="0" w:type="dxa"/>
        <w:top w:w="0" w:type="dxa"/>
        <w:right w:w="0" w:type="dxa"/>
        <w:bottom w:w="0" w:type="dxa"/>
      </w:tblCellMar>
    </w:tblPr>
  </w:style>
  <w:style w:type="table" w:styleId="964" w:customStyle="1">
    <w:name w:val="List Table 6 Colorful - Accent 1"/>
    <w:uiPriority w:val="99"/>
    <w:qFormat/>
    <w:tblPr>
      <w:tblCellMar>
        <w:left w:w="0" w:type="dxa"/>
        <w:top w:w="0" w:type="dxa"/>
        <w:right w:w="0" w:type="dxa"/>
        <w:bottom w:w="0" w:type="dxa"/>
      </w:tblCellMar>
    </w:tblPr>
  </w:style>
  <w:style w:type="table" w:styleId="965" w:customStyle="1">
    <w:name w:val="List Table 6 Colorful - Accent 2"/>
    <w:uiPriority w:val="99"/>
    <w:qFormat/>
    <w:tblPr>
      <w:tblCellMar>
        <w:left w:w="0" w:type="dxa"/>
        <w:top w:w="0" w:type="dxa"/>
        <w:right w:w="0" w:type="dxa"/>
        <w:bottom w:w="0" w:type="dxa"/>
      </w:tblCellMar>
    </w:tblPr>
  </w:style>
  <w:style w:type="table" w:styleId="966" w:customStyle="1">
    <w:name w:val="List Table 6 Colorful - Accent 3"/>
    <w:uiPriority w:val="99"/>
    <w:qFormat/>
    <w:tblPr>
      <w:tblCellMar>
        <w:left w:w="0" w:type="dxa"/>
        <w:top w:w="0" w:type="dxa"/>
        <w:right w:w="0" w:type="dxa"/>
        <w:bottom w:w="0" w:type="dxa"/>
      </w:tblCellMar>
    </w:tblPr>
  </w:style>
  <w:style w:type="table" w:styleId="967" w:customStyle="1">
    <w:name w:val="List Table 6 Colorful - Accent 4"/>
    <w:uiPriority w:val="99"/>
    <w:qFormat/>
    <w:tblPr>
      <w:tblCellMar>
        <w:left w:w="0" w:type="dxa"/>
        <w:top w:w="0" w:type="dxa"/>
        <w:right w:w="0" w:type="dxa"/>
        <w:bottom w:w="0" w:type="dxa"/>
      </w:tblCellMar>
    </w:tblPr>
  </w:style>
  <w:style w:type="table" w:styleId="968" w:customStyle="1">
    <w:name w:val="List Table 6 Colorful - Accent 5"/>
    <w:uiPriority w:val="99"/>
    <w:qFormat/>
    <w:tblPr>
      <w:tblCellMar>
        <w:left w:w="0" w:type="dxa"/>
        <w:top w:w="0" w:type="dxa"/>
        <w:right w:w="0" w:type="dxa"/>
        <w:bottom w:w="0" w:type="dxa"/>
      </w:tblCellMar>
    </w:tblPr>
  </w:style>
  <w:style w:type="table" w:styleId="969" w:customStyle="1">
    <w:name w:val="List Table 6 Colorful - Accent 6"/>
    <w:uiPriority w:val="99"/>
    <w:qFormat/>
    <w:tblPr>
      <w:tblCellMar>
        <w:left w:w="0" w:type="dxa"/>
        <w:top w:w="0" w:type="dxa"/>
        <w:right w:w="0" w:type="dxa"/>
        <w:bottom w:w="0" w:type="dxa"/>
      </w:tblCellMar>
    </w:tblPr>
  </w:style>
  <w:style w:type="table" w:styleId="970" w:customStyle="1">
    <w:name w:val="List Table 7 Colorful - Accent 1"/>
    <w:uiPriority w:val="99"/>
    <w:qFormat/>
    <w:tblPr>
      <w:tblCellMar>
        <w:left w:w="0" w:type="dxa"/>
        <w:top w:w="0" w:type="dxa"/>
        <w:right w:w="0" w:type="dxa"/>
        <w:bottom w:w="0" w:type="dxa"/>
      </w:tblCellMar>
    </w:tblPr>
  </w:style>
  <w:style w:type="table" w:styleId="971" w:customStyle="1">
    <w:name w:val="List Table 7 Colorful - Accent 2"/>
    <w:uiPriority w:val="99"/>
    <w:qFormat/>
    <w:tblPr>
      <w:tblCellMar>
        <w:left w:w="0" w:type="dxa"/>
        <w:top w:w="0" w:type="dxa"/>
        <w:right w:w="0" w:type="dxa"/>
        <w:bottom w:w="0" w:type="dxa"/>
      </w:tblCellMar>
    </w:tblPr>
  </w:style>
  <w:style w:type="table" w:styleId="972" w:customStyle="1">
    <w:name w:val="List Table 7 Colorful - Accent 3"/>
    <w:uiPriority w:val="99"/>
    <w:qFormat/>
    <w:tblPr>
      <w:tblCellMar>
        <w:left w:w="0" w:type="dxa"/>
        <w:top w:w="0" w:type="dxa"/>
        <w:right w:w="0" w:type="dxa"/>
        <w:bottom w:w="0" w:type="dxa"/>
      </w:tblCellMar>
    </w:tblPr>
  </w:style>
  <w:style w:type="table" w:styleId="973" w:customStyle="1">
    <w:name w:val="List Table 7 Colorful - Accent 4"/>
    <w:uiPriority w:val="99"/>
    <w:qFormat/>
    <w:tblPr>
      <w:tblCellMar>
        <w:left w:w="0" w:type="dxa"/>
        <w:top w:w="0" w:type="dxa"/>
        <w:right w:w="0" w:type="dxa"/>
        <w:bottom w:w="0" w:type="dxa"/>
      </w:tblCellMar>
    </w:tblPr>
  </w:style>
  <w:style w:type="table" w:styleId="974" w:customStyle="1">
    <w:name w:val="List Table 7 Colorful - Accent 5"/>
    <w:uiPriority w:val="99"/>
    <w:qFormat/>
    <w:tblPr>
      <w:tblCellMar>
        <w:left w:w="0" w:type="dxa"/>
        <w:top w:w="0" w:type="dxa"/>
        <w:right w:w="0" w:type="dxa"/>
        <w:bottom w:w="0" w:type="dxa"/>
      </w:tblCellMar>
    </w:tblPr>
  </w:style>
  <w:style w:type="table" w:styleId="975" w:customStyle="1">
    <w:name w:val="List Table 7 Colorful - Accent 6"/>
    <w:uiPriority w:val="99"/>
    <w:qFormat/>
    <w:tblPr>
      <w:tblCellMar>
        <w:left w:w="0" w:type="dxa"/>
        <w:top w:w="0" w:type="dxa"/>
        <w:right w:w="0" w:type="dxa"/>
        <w:bottom w:w="0" w:type="dxa"/>
      </w:tblCellMar>
    </w:tblPr>
  </w:style>
  <w:style w:type="table" w:styleId="976" w:customStyle="1">
    <w:name w:val="Lined - Accent"/>
    <w:uiPriority w:val="99"/>
    <w:qFormat/>
    <w:rPr>
      <w:color w:val="404040"/>
    </w:rPr>
    <w:tblPr>
      <w:tblCellMar>
        <w:left w:w="0" w:type="dxa"/>
        <w:top w:w="0" w:type="dxa"/>
        <w:right w:w="0" w:type="dxa"/>
        <w:bottom w:w="0" w:type="dxa"/>
      </w:tblCellMar>
    </w:tblPr>
  </w:style>
  <w:style w:type="table" w:styleId="977" w:customStyle="1">
    <w:name w:val="Lined - Accent 1"/>
    <w:uiPriority w:val="99"/>
    <w:qFormat/>
    <w:rPr>
      <w:color w:val="404040"/>
    </w:rPr>
    <w:tblPr>
      <w:tblCellMar>
        <w:left w:w="0" w:type="dxa"/>
        <w:top w:w="0" w:type="dxa"/>
        <w:right w:w="0" w:type="dxa"/>
        <w:bottom w:w="0" w:type="dxa"/>
      </w:tblCellMar>
    </w:tblPr>
  </w:style>
  <w:style w:type="table" w:styleId="978" w:customStyle="1">
    <w:name w:val="Lined - Accent 2"/>
    <w:uiPriority w:val="99"/>
    <w:qFormat/>
    <w:rPr>
      <w:color w:val="404040"/>
    </w:rPr>
    <w:tblPr>
      <w:tblCellMar>
        <w:left w:w="0" w:type="dxa"/>
        <w:top w:w="0" w:type="dxa"/>
        <w:right w:w="0" w:type="dxa"/>
        <w:bottom w:w="0" w:type="dxa"/>
      </w:tblCellMar>
    </w:tblPr>
  </w:style>
  <w:style w:type="table" w:styleId="979" w:customStyle="1">
    <w:name w:val="Lined - Accent 3"/>
    <w:uiPriority w:val="99"/>
    <w:qFormat/>
    <w:rPr>
      <w:color w:val="404040"/>
    </w:rPr>
    <w:tblPr>
      <w:tblCellMar>
        <w:left w:w="0" w:type="dxa"/>
        <w:top w:w="0" w:type="dxa"/>
        <w:right w:w="0" w:type="dxa"/>
        <w:bottom w:w="0" w:type="dxa"/>
      </w:tblCellMar>
    </w:tblPr>
  </w:style>
  <w:style w:type="table" w:styleId="980" w:customStyle="1">
    <w:name w:val="Lined - Accent 4"/>
    <w:uiPriority w:val="99"/>
    <w:qFormat/>
    <w:rPr>
      <w:color w:val="404040"/>
    </w:rPr>
    <w:tblPr>
      <w:tblCellMar>
        <w:left w:w="0" w:type="dxa"/>
        <w:top w:w="0" w:type="dxa"/>
        <w:right w:w="0" w:type="dxa"/>
        <w:bottom w:w="0" w:type="dxa"/>
      </w:tblCellMar>
    </w:tblPr>
  </w:style>
  <w:style w:type="table" w:styleId="981" w:customStyle="1">
    <w:name w:val="Lined - Accent 5"/>
    <w:uiPriority w:val="99"/>
    <w:qFormat/>
    <w:rPr>
      <w:color w:val="404040"/>
    </w:rPr>
    <w:tblPr>
      <w:tblCellMar>
        <w:left w:w="0" w:type="dxa"/>
        <w:top w:w="0" w:type="dxa"/>
        <w:right w:w="0" w:type="dxa"/>
        <w:bottom w:w="0" w:type="dxa"/>
      </w:tblCellMar>
    </w:tblPr>
  </w:style>
  <w:style w:type="table" w:styleId="982" w:customStyle="1">
    <w:name w:val="Lined - Accent 6"/>
    <w:uiPriority w:val="99"/>
    <w:qFormat/>
    <w:rPr>
      <w:color w:val="404040"/>
    </w:rPr>
    <w:tblPr>
      <w:tblCellMar>
        <w:left w:w="0" w:type="dxa"/>
        <w:top w:w="0" w:type="dxa"/>
        <w:right w:w="0" w:type="dxa"/>
        <w:bottom w:w="0" w:type="dxa"/>
      </w:tblCellMar>
    </w:tblPr>
  </w:style>
  <w:style w:type="table" w:styleId="983" w:customStyle="1">
    <w:name w:val="Bordered &amp; Lined - Accent"/>
    <w:uiPriority w:val="99"/>
    <w:qFormat/>
    <w:rPr>
      <w:color w:val="404040"/>
    </w:rPr>
    <w:tblPr>
      <w:tblCellMar>
        <w:left w:w="0" w:type="dxa"/>
        <w:top w:w="0" w:type="dxa"/>
        <w:right w:w="0" w:type="dxa"/>
        <w:bottom w:w="0" w:type="dxa"/>
      </w:tblCellMar>
    </w:tblPr>
  </w:style>
  <w:style w:type="table" w:styleId="984" w:customStyle="1">
    <w:name w:val="Bordered &amp; Lined - Accent 1"/>
    <w:uiPriority w:val="99"/>
    <w:qFormat/>
    <w:rPr>
      <w:color w:val="404040"/>
    </w:rPr>
    <w:tblPr>
      <w:tblCellMar>
        <w:left w:w="0" w:type="dxa"/>
        <w:top w:w="0" w:type="dxa"/>
        <w:right w:w="0" w:type="dxa"/>
        <w:bottom w:w="0" w:type="dxa"/>
      </w:tblCellMar>
    </w:tblPr>
  </w:style>
  <w:style w:type="table" w:styleId="985" w:customStyle="1">
    <w:name w:val="Bordered &amp; Lined - Accent 2"/>
    <w:uiPriority w:val="99"/>
    <w:qFormat/>
    <w:rPr>
      <w:color w:val="404040"/>
    </w:rPr>
    <w:tblPr>
      <w:tblCellMar>
        <w:left w:w="0" w:type="dxa"/>
        <w:top w:w="0" w:type="dxa"/>
        <w:right w:w="0" w:type="dxa"/>
        <w:bottom w:w="0" w:type="dxa"/>
      </w:tblCellMar>
    </w:tblPr>
  </w:style>
  <w:style w:type="table" w:styleId="986" w:customStyle="1">
    <w:name w:val="Bordered &amp; Lined - Accent 3"/>
    <w:uiPriority w:val="99"/>
    <w:qFormat/>
    <w:rPr>
      <w:color w:val="404040"/>
    </w:rPr>
    <w:tblPr>
      <w:tblCellMar>
        <w:left w:w="0" w:type="dxa"/>
        <w:top w:w="0" w:type="dxa"/>
        <w:right w:w="0" w:type="dxa"/>
        <w:bottom w:w="0" w:type="dxa"/>
      </w:tblCellMar>
    </w:tblPr>
  </w:style>
  <w:style w:type="table" w:styleId="987" w:customStyle="1">
    <w:name w:val="Bordered &amp; Lined - Accent 4"/>
    <w:uiPriority w:val="99"/>
    <w:qFormat/>
    <w:rPr>
      <w:color w:val="404040"/>
    </w:rPr>
    <w:tblPr>
      <w:tblCellMar>
        <w:left w:w="0" w:type="dxa"/>
        <w:top w:w="0" w:type="dxa"/>
        <w:right w:w="0" w:type="dxa"/>
        <w:bottom w:w="0" w:type="dxa"/>
      </w:tblCellMar>
    </w:tblPr>
  </w:style>
  <w:style w:type="table" w:styleId="988" w:customStyle="1">
    <w:name w:val="Bordered &amp; Lined - Accent 5"/>
    <w:uiPriority w:val="99"/>
    <w:qFormat/>
    <w:rPr>
      <w:color w:val="404040"/>
    </w:rPr>
    <w:tblPr>
      <w:tblCellMar>
        <w:left w:w="0" w:type="dxa"/>
        <w:top w:w="0" w:type="dxa"/>
        <w:right w:w="0" w:type="dxa"/>
        <w:bottom w:w="0" w:type="dxa"/>
      </w:tblCellMar>
    </w:tblPr>
  </w:style>
  <w:style w:type="table" w:styleId="989" w:customStyle="1">
    <w:name w:val="Bordered &amp; Lined - Accent 6"/>
    <w:uiPriority w:val="99"/>
    <w:qFormat/>
    <w:rPr>
      <w:color w:val="404040"/>
    </w:rPr>
    <w:tblPr>
      <w:tblCellMar>
        <w:left w:w="0" w:type="dxa"/>
        <w:top w:w="0" w:type="dxa"/>
        <w:right w:w="0" w:type="dxa"/>
        <w:bottom w:w="0" w:type="dxa"/>
      </w:tblCellMar>
    </w:tblPr>
  </w:style>
  <w:style w:type="table" w:styleId="990" w:customStyle="1">
    <w:name w:val="Bordered"/>
    <w:uiPriority w:val="99"/>
    <w:qFormat/>
    <w:tblPr>
      <w:tblCellMar>
        <w:left w:w="0" w:type="dxa"/>
        <w:top w:w="0" w:type="dxa"/>
        <w:right w:w="0" w:type="dxa"/>
        <w:bottom w:w="0" w:type="dxa"/>
      </w:tblCellMar>
    </w:tblPr>
  </w:style>
  <w:style w:type="table" w:styleId="991" w:customStyle="1">
    <w:name w:val="Bordered - Accent 1"/>
    <w:uiPriority w:val="99"/>
    <w:qFormat/>
    <w:tblPr>
      <w:tblCellMar>
        <w:left w:w="0" w:type="dxa"/>
        <w:top w:w="0" w:type="dxa"/>
        <w:right w:w="0" w:type="dxa"/>
        <w:bottom w:w="0" w:type="dxa"/>
      </w:tblCellMar>
    </w:tblPr>
  </w:style>
  <w:style w:type="table" w:styleId="992" w:customStyle="1">
    <w:name w:val="Bordered - Accent 2"/>
    <w:uiPriority w:val="99"/>
    <w:qFormat/>
    <w:tblPr>
      <w:tblCellMar>
        <w:left w:w="0" w:type="dxa"/>
        <w:top w:w="0" w:type="dxa"/>
        <w:right w:w="0" w:type="dxa"/>
        <w:bottom w:w="0" w:type="dxa"/>
      </w:tblCellMar>
    </w:tblPr>
  </w:style>
  <w:style w:type="table" w:styleId="993" w:customStyle="1">
    <w:name w:val="Bordered - Accent 3"/>
    <w:uiPriority w:val="99"/>
    <w:qFormat/>
    <w:tblPr>
      <w:tblCellMar>
        <w:left w:w="0" w:type="dxa"/>
        <w:top w:w="0" w:type="dxa"/>
        <w:right w:w="0" w:type="dxa"/>
        <w:bottom w:w="0" w:type="dxa"/>
      </w:tblCellMar>
    </w:tblPr>
  </w:style>
  <w:style w:type="table" w:styleId="994" w:customStyle="1">
    <w:name w:val="Bordered - Accent 4"/>
    <w:uiPriority w:val="99"/>
    <w:qFormat/>
    <w:tblPr>
      <w:tblCellMar>
        <w:left w:w="0" w:type="dxa"/>
        <w:top w:w="0" w:type="dxa"/>
        <w:right w:w="0" w:type="dxa"/>
        <w:bottom w:w="0" w:type="dxa"/>
      </w:tblCellMar>
    </w:tblPr>
  </w:style>
  <w:style w:type="table" w:styleId="995" w:customStyle="1">
    <w:name w:val="Bordered - Accent 5"/>
    <w:uiPriority w:val="99"/>
    <w:qFormat/>
    <w:tblPr>
      <w:tblCellMar>
        <w:left w:w="0" w:type="dxa"/>
        <w:top w:w="0" w:type="dxa"/>
        <w:right w:w="0" w:type="dxa"/>
        <w:bottom w:w="0" w:type="dxa"/>
      </w:tblCellMar>
    </w:tblPr>
  </w:style>
  <w:style w:type="table" w:styleId="996" w:customStyle="1">
    <w:name w:val="Bordered - Accent 6"/>
    <w:uiPriority w:val="99"/>
    <w:qFormat/>
    <w:tblPr>
      <w:tblCellMar>
        <w:left w:w="0" w:type="dxa"/>
        <w:top w:w="0" w:type="dxa"/>
        <w:right w:w="0" w:type="dxa"/>
        <w:bottom w:w="0" w:type="dxa"/>
      </w:tblCellMar>
    </w:tblPr>
  </w:style>
  <w:style w:type="paragraph" w:styleId="997" w:customStyle="1">
    <w:name w:val="TOC 标题11"/>
    <w:uiPriority w:val="39"/>
    <w:unhideWhenUsed/>
    <w:qFormat/>
    <w:rPr>
      <w:rFonts w:ascii="Times New Roman" w:hAnsi="Times New Roman" w:eastAsia="宋体" w:cs="Times New Roman"/>
      <w:lang w:val="en-US" w:eastAsia="zh-CN" w:bidi="ar-SA"/>
    </w:rPr>
  </w:style>
  <w:style w:type="paragraph" w:styleId="998" w:customStyle="1">
    <w:name w:val="标题 51"/>
    <w:basedOn w:val="748"/>
    <w:next w:val="748"/>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99" w:customStyle="1">
    <w:name w:val="标题 61"/>
    <w:basedOn w:val="748"/>
    <w:next w:val="748"/>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00" w:customStyle="1">
    <w:name w:val="标题 71"/>
    <w:basedOn w:val="748"/>
    <w:next w:val="748"/>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01" w:customStyle="1">
    <w:name w:val="标题 81"/>
    <w:basedOn w:val="748"/>
    <w:next w:val="748"/>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02" w:customStyle="1">
    <w:name w:val="标题 91"/>
    <w:basedOn w:val="748"/>
    <w:next w:val="748"/>
    <w:uiPriority w:val="0"/>
    <w:qFormat/>
    <w:pPr>
      <w:jc w:val="center"/>
      <w:keepNext/>
      <w:spacing w:line="600" w:lineRule="exact"/>
      <w:outlineLvl w:val="8"/>
    </w:pPr>
    <w:rPr>
      <w:rFonts w:ascii="仿宋_GB2312" w:eastAsia="仿宋_GB2312"/>
      <w:sz w:val="32"/>
    </w:rPr>
  </w:style>
  <w:style w:type="character" w:styleId="1003" w:customStyle="1">
    <w:name w:val="默认段落字体1"/>
    <w:uiPriority w:val="1"/>
    <w:unhideWhenUsed/>
    <w:qFormat/>
  </w:style>
  <w:style w:type="table" w:styleId="1004" w:customStyle="1">
    <w:name w:val="普通表格1"/>
    <w:uiPriority w:val="0"/>
    <w:semiHidden/>
    <w:qFormat/>
    <w:tblPr>
      <w:tblCellMar>
        <w:left w:w="0" w:type="dxa"/>
        <w:top w:w="0" w:type="dxa"/>
        <w:right w:w="0" w:type="dxa"/>
        <w:bottom w:w="0" w:type="dxa"/>
      </w:tblCellMar>
    </w:tblPr>
  </w:style>
  <w:style w:type="paragraph" w:styleId="1005" w:customStyle="1">
    <w:name w:val="列表项目符号 41"/>
    <w:basedOn w:val="748"/>
    <w:uiPriority w:val="0"/>
    <w:qFormat/>
    <w:pPr>
      <w:ind w:left="360" w:hanging="360"/>
      <w:spacing w:line="380" w:lineRule="exact"/>
      <w:tabs>
        <w:tab w:val="left" w:pos="360" w:leader="none"/>
      </w:tabs>
    </w:pPr>
    <w:rPr>
      <w:sz w:val="28"/>
    </w:rPr>
  </w:style>
  <w:style w:type="paragraph" w:styleId="1006" w:customStyle="1">
    <w:name w:val="索引 81"/>
    <w:basedOn w:val="748"/>
    <w:next w:val="748"/>
    <w:uiPriority w:val="0"/>
    <w:qFormat/>
    <w:pPr>
      <w:ind w:left="1400"/>
    </w:pPr>
  </w:style>
  <w:style w:type="paragraph" w:styleId="1007" w:customStyle="1">
    <w:name w:val="列表编号1"/>
    <w:basedOn w:val="748"/>
    <w:uiPriority w:val="0"/>
    <w:qFormat/>
    <w:pPr>
      <w:spacing w:line="360" w:lineRule="auto"/>
      <w:tabs>
        <w:tab w:val="left" w:pos="0" w:leader="none"/>
        <w:tab w:val="left" w:pos="840" w:leader="none"/>
      </w:tabs>
    </w:pPr>
  </w:style>
  <w:style w:type="paragraph" w:styleId="1008" w:customStyle="1">
    <w:name w:val="正文缩进11"/>
    <w:basedOn w:val="748"/>
    <w:uiPriority w:val="0"/>
    <w:qFormat/>
    <w:pPr>
      <w:ind w:firstLine="420"/>
    </w:pPr>
    <w:rPr>
      <w:rFonts w:ascii="宋体"/>
      <w:color w:val="000000"/>
      <w:sz w:val="24"/>
      <w:szCs w:val="20"/>
    </w:rPr>
  </w:style>
  <w:style w:type="paragraph" w:styleId="1009" w:customStyle="1">
    <w:name w:val="题注1"/>
    <w:basedOn w:val="748"/>
    <w:next w:val="748"/>
    <w:link w:val="1010"/>
    <w:uiPriority w:val="0"/>
    <w:qFormat/>
    <w:pPr>
      <w:spacing w:line="360" w:lineRule="auto"/>
      <w:tabs>
        <w:tab w:val="left" w:pos="0" w:leader="none"/>
      </w:tabs>
    </w:pPr>
    <w:rPr>
      <w:rFonts w:ascii="Arial" w:hAnsi="Arial" w:eastAsia="黑体"/>
      <w:sz w:val="20"/>
      <w:szCs w:val="20"/>
    </w:rPr>
  </w:style>
  <w:style w:type="character" w:styleId="1010" w:customStyle="1">
    <w:name w:val="题注 字符"/>
    <w:link w:val="1009"/>
    <w:uiPriority w:val="0"/>
    <w:qFormat/>
    <w:rPr>
      <w:rFonts w:ascii="Arial" w:hAnsi="Arial" w:eastAsia="黑体" w:cs="Arial"/>
    </w:rPr>
  </w:style>
  <w:style w:type="paragraph" w:styleId="1011" w:customStyle="1">
    <w:name w:val="索引 51"/>
    <w:basedOn w:val="748"/>
    <w:next w:val="748"/>
    <w:uiPriority w:val="0"/>
    <w:qFormat/>
    <w:pPr>
      <w:ind w:left="800"/>
    </w:pPr>
  </w:style>
  <w:style w:type="paragraph" w:styleId="1012" w:customStyle="1">
    <w:name w:val="列表项目符号1"/>
    <w:basedOn w:val="748"/>
    <w:uiPriority w:val="0"/>
    <w:qFormat/>
    <w:pPr>
      <w:ind w:left="962" w:hanging="480"/>
      <w:spacing w:line="360" w:lineRule="auto"/>
      <w:tabs>
        <w:tab w:val="left" w:pos="840" w:leader="none"/>
      </w:tabs>
    </w:pPr>
    <w:rPr>
      <w:sz w:val="24"/>
    </w:rPr>
  </w:style>
  <w:style w:type="paragraph" w:styleId="1013" w:customStyle="1">
    <w:name w:val="文档结构图1"/>
    <w:basedOn w:val="748"/>
    <w:uiPriority w:val="0"/>
    <w:qFormat/>
    <w:pPr>
      <w:shd w:val="clear" w:color="auto" w:fill="000080"/>
    </w:pPr>
  </w:style>
  <w:style w:type="paragraph" w:styleId="1014" w:customStyle="1">
    <w:name w:val="批注文字1"/>
    <w:basedOn w:val="748"/>
    <w:link w:val="1015"/>
    <w:uiPriority w:val="99"/>
    <w:qFormat/>
    <w:pPr>
      <w:jc w:val="left"/>
    </w:pPr>
    <w:rPr>
      <w:szCs w:val="20"/>
    </w:rPr>
  </w:style>
  <w:style w:type="character" w:styleId="1015" w:customStyle="1">
    <w:name w:val="批注文字 字符"/>
    <w:link w:val="1014"/>
    <w:uiPriority w:val="99"/>
    <w:qFormat/>
    <w:rPr>
      <w:rFonts w:ascii="Calibri" w:hAnsi="Calibri" w:eastAsia="宋体" w:cs="Times New Roman"/>
      <w:sz w:val="21"/>
    </w:rPr>
  </w:style>
  <w:style w:type="paragraph" w:styleId="1016" w:customStyle="1">
    <w:name w:val="索引 61"/>
    <w:basedOn w:val="748"/>
    <w:next w:val="748"/>
    <w:uiPriority w:val="0"/>
    <w:qFormat/>
    <w:pPr>
      <w:ind w:left="1000"/>
    </w:pPr>
  </w:style>
  <w:style w:type="paragraph" w:styleId="1017" w:customStyle="1">
    <w:name w:val="正文文本 31"/>
    <w:basedOn w:val="748"/>
    <w:uiPriority w:val="0"/>
    <w:qFormat/>
    <w:rPr>
      <w:color w:val="000000"/>
    </w:rPr>
  </w:style>
  <w:style w:type="paragraph" w:styleId="1018" w:customStyle="1">
    <w:name w:val="列表项目符号 31"/>
    <w:basedOn w:val="748"/>
    <w:uiPriority w:val="0"/>
    <w:qFormat/>
    <w:pPr>
      <w:ind w:left="1200" w:hanging="360"/>
      <w:spacing w:line="380" w:lineRule="exact"/>
      <w:tabs>
        <w:tab w:val="left" w:pos="1200" w:leader="none"/>
      </w:tabs>
    </w:pPr>
    <w:rPr>
      <w:sz w:val="28"/>
    </w:rPr>
  </w:style>
  <w:style w:type="paragraph" w:styleId="1019" w:customStyle="1">
    <w:name w:val="正文文本1"/>
    <w:basedOn w:val="748"/>
    <w:uiPriority w:val="0"/>
    <w:qFormat/>
    <w:pPr>
      <w:spacing w:line="60" w:lineRule="auto"/>
    </w:pPr>
    <w:rPr>
      <w:rFonts w:ascii="仿宋_GB2312" w:eastAsia="仿宋_GB2312"/>
      <w:sz w:val="32"/>
    </w:rPr>
  </w:style>
  <w:style w:type="paragraph" w:styleId="1020" w:customStyle="1">
    <w:name w:val="正文文本缩进1"/>
    <w:basedOn w:val="748"/>
    <w:uiPriority w:val="0"/>
    <w:qFormat/>
    <w:pPr>
      <w:ind w:firstLine="225"/>
    </w:pPr>
    <w:rPr>
      <w:rFonts w:ascii="仿宋_GB2312" w:eastAsia="仿宋_GB2312"/>
      <w:sz w:val="32"/>
    </w:rPr>
  </w:style>
  <w:style w:type="paragraph" w:styleId="1021" w:customStyle="1">
    <w:name w:val="文本块1"/>
    <w:basedOn w:val="748"/>
    <w:uiPriority w:val="0"/>
    <w:qFormat/>
    <w:pPr>
      <w:ind w:left="1548" w:right="12" w:hanging="2405"/>
      <w:spacing w:line="360" w:lineRule="exact"/>
    </w:pPr>
    <w:rPr>
      <w:rFonts w:ascii="宋体"/>
      <w:bCs/>
      <w:sz w:val="28"/>
    </w:rPr>
  </w:style>
  <w:style w:type="paragraph" w:styleId="1022" w:customStyle="1">
    <w:name w:val="列表项目符号 21"/>
    <w:basedOn w:val="748"/>
    <w:uiPriority w:val="0"/>
    <w:qFormat/>
    <w:pPr>
      <w:ind w:left="720" w:hanging="360"/>
      <w:spacing w:line="360" w:lineRule="auto"/>
      <w:tabs>
        <w:tab w:val="left" w:pos="720" w:leader="none"/>
      </w:tabs>
    </w:pPr>
    <w:rPr>
      <w:sz w:val="24"/>
    </w:rPr>
  </w:style>
  <w:style w:type="paragraph" w:styleId="1023" w:customStyle="1">
    <w:name w:val="HTML 地址1"/>
    <w:basedOn w:val="748"/>
    <w:uiPriority w:val="0"/>
    <w:qFormat/>
    <w:rPr>
      <w:i/>
      <w:iCs/>
    </w:rPr>
  </w:style>
  <w:style w:type="paragraph" w:styleId="1024" w:customStyle="1">
    <w:name w:val="索引 41"/>
    <w:basedOn w:val="748"/>
    <w:next w:val="748"/>
    <w:uiPriority w:val="0"/>
    <w:qFormat/>
    <w:pPr>
      <w:ind w:left="600"/>
    </w:pPr>
  </w:style>
  <w:style w:type="paragraph" w:styleId="1025" w:customStyle="1">
    <w:name w:val="纯文本11"/>
    <w:basedOn w:val="748"/>
    <w:link w:val="1026"/>
    <w:uiPriority w:val="0"/>
    <w:qFormat/>
    <w:rPr>
      <w:rFonts w:ascii="宋体"/>
      <w:szCs w:val="21"/>
    </w:rPr>
  </w:style>
  <w:style w:type="character" w:styleId="1026" w:customStyle="1">
    <w:name w:val="纯文本 字符"/>
    <w:link w:val="1025"/>
    <w:uiPriority w:val="0"/>
    <w:qFormat/>
    <w:rPr>
      <w:rFonts w:ascii="宋体" w:hAnsi="Calibri" w:eastAsia="宋体"/>
      <w:sz w:val="21"/>
      <w:szCs w:val="21"/>
      <w:lang w:val="en-US" w:eastAsia="zh-CN" w:bidi="ar-SA"/>
    </w:rPr>
  </w:style>
  <w:style w:type="paragraph" w:styleId="1027" w:customStyle="1">
    <w:name w:val="列表项目符号 51"/>
    <w:basedOn w:val="748"/>
    <w:uiPriority w:val="0"/>
    <w:qFormat/>
    <w:pPr>
      <w:ind w:left="720" w:hanging="360"/>
      <w:spacing w:line="380" w:lineRule="exact"/>
      <w:tabs>
        <w:tab w:val="left" w:pos="720" w:leader="none"/>
      </w:tabs>
    </w:pPr>
    <w:rPr>
      <w:sz w:val="28"/>
    </w:rPr>
  </w:style>
  <w:style w:type="paragraph" w:styleId="1028" w:customStyle="1">
    <w:name w:val="索引 31"/>
    <w:basedOn w:val="748"/>
    <w:next w:val="748"/>
    <w:uiPriority w:val="0"/>
    <w:qFormat/>
    <w:pPr>
      <w:ind w:left="400"/>
    </w:pPr>
  </w:style>
  <w:style w:type="paragraph" w:styleId="1029" w:customStyle="1">
    <w:name w:val="日期1"/>
    <w:basedOn w:val="748"/>
    <w:next w:val="748"/>
    <w:uiPriority w:val="0"/>
    <w:qFormat/>
    <w:pPr>
      <w:ind w:left="2500"/>
    </w:pPr>
  </w:style>
  <w:style w:type="paragraph" w:styleId="1030" w:customStyle="1">
    <w:name w:val="正文文本缩进 21"/>
    <w:basedOn w:val="748"/>
    <w:uiPriority w:val="0"/>
    <w:qFormat/>
    <w:pPr>
      <w:ind w:firstLine="225"/>
      <w:jc w:val="left"/>
      <w:spacing w:line="540" w:lineRule="exact"/>
    </w:pPr>
    <w:rPr>
      <w:rFonts w:ascii="仿宋_GB2312" w:eastAsia="仿宋_GB2312"/>
      <w:sz w:val="32"/>
    </w:rPr>
  </w:style>
  <w:style w:type="paragraph" w:styleId="1031" w:customStyle="1">
    <w:name w:val="尾注文本1"/>
    <w:basedOn w:val="748"/>
    <w:uiPriority w:val="0"/>
    <w:qFormat/>
    <w:pPr>
      <w:jc w:val="left"/>
      <w:widowControl/>
    </w:pPr>
    <w:rPr>
      <w:rFonts w:ascii="宋体"/>
      <w:bCs/>
      <w:szCs w:val="21"/>
    </w:rPr>
  </w:style>
  <w:style w:type="paragraph" w:styleId="1032" w:customStyle="1">
    <w:name w:val="批注框文本1"/>
    <w:basedOn w:val="748"/>
    <w:uiPriority w:val="0"/>
    <w:qFormat/>
    <w:rPr>
      <w:sz w:val="18"/>
      <w:szCs w:val="20"/>
    </w:rPr>
  </w:style>
  <w:style w:type="paragraph" w:styleId="1033" w:customStyle="1">
    <w:name w:val="页脚1"/>
    <w:basedOn w:val="748"/>
    <w:uiPriority w:val="0"/>
    <w:qFormat/>
    <w:pPr>
      <w:jc w:val="left"/>
      <w:tabs>
        <w:tab w:val="center" w:pos="4153" w:leader="none"/>
        <w:tab w:val="right" w:pos="8306" w:leader="none"/>
      </w:tabs>
    </w:pPr>
    <w:rPr>
      <w:sz w:val="18"/>
      <w:szCs w:val="18"/>
    </w:rPr>
  </w:style>
  <w:style w:type="paragraph" w:styleId="1034" w:customStyle="1">
    <w:name w:val="页眉1"/>
    <w:basedOn w:val="748"/>
    <w:uiPriority w:val="0"/>
    <w:qFormat/>
    <w:pPr>
      <w:jc w:val="center"/>
      <w:tabs>
        <w:tab w:val="center" w:pos="4153" w:leader="none"/>
        <w:tab w:val="right" w:pos="8306" w:leader="none"/>
      </w:tabs>
      <w:pBdr>
        <w:bottom w:val="single" w:color="000000" w:sz="6" w:space="1"/>
      </w:pBdr>
    </w:pPr>
    <w:rPr>
      <w:sz w:val="18"/>
      <w:szCs w:val="18"/>
    </w:rPr>
  </w:style>
  <w:style w:type="paragraph" w:styleId="1035" w:customStyle="1">
    <w:name w:val="索引标题1"/>
    <w:basedOn w:val="748"/>
    <w:next w:val="1036"/>
    <w:uiPriority w:val="0"/>
    <w:qFormat/>
  </w:style>
  <w:style w:type="paragraph" w:styleId="1036" w:customStyle="1">
    <w:name w:val="索引 111"/>
    <w:basedOn w:val="748"/>
    <w:next w:val="748"/>
    <w:uiPriority w:val="0"/>
    <w:qFormat/>
  </w:style>
  <w:style w:type="paragraph" w:styleId="1037" w:customStyle="1">
    <w:name w:val="脚注文本1"/>
    <w:basedOn w:val="748"/>
    <w:uiPriority w:val="0"/>
    <w:qFormat/>
    <w:pPr>
      <w:jc w:val="left"/>
    </w:pPr>
    <w:rPr>
      <w:rFonts w:ascii="宋体"/>
      <w:bCs/>
      <w:sz w:val="18"/>
      <w:szCs w:val="18"/>
    </w:rPr>
  </w:style>
  <w:style w:type="paragraph" w:styleId="1038" w:customStyle="1">
    <w:name w:val="正文文本缩进 31"/>
    <w:basedOn w:val="748"/>
    <w:uiPriority w:val="0"/>
    <w:qFormat/>
    <w:pPr>
      <w:ind w:firstLine="213"/>
    </w:pPr>
    <w:rPr>
      <w:rFonts w:ascii="仿宋_GB2312" w:eastAsia="仿宋_GB2312"/>
      <w:sz w:val="30"/>
    </w:rPr>
  </w:style>
  <w:style w:type="paragraph" w:styleId="1039" w:customStyle="1">
    <w:name w:val="索引 71"/>
    <w:basedOn w:val="748"/>
    <w:next w:val="748"/>
    <w:uiPriority w:val="0"/>
    <w:qFormat/>
    <w:pPr>
      <w:ind w:left="1200"/>
    </w:pPr>
  </w:style>
  <w:style w:type="paragraph" w:styleId="1040" w:customStyle="1">
    <w:name w:val="索引 91"/>
    <w:basedOn w:val="748"/>
    <w:next w:val="748"/>
    <w:uiPriority w:val="0"/>
    <w:qFormat/>
    <w:pPr>
      <w:ind w:left="1600"/>
    </w:pPr>
  </w:style>
  <w:style w:type="paragraph" w:styleId="1041" w:customStyle="1">
    <w:name w:val="图表目录11"/>
    <w:basedOn w:val="748"/>
    <w:next w:val="748"/>
    <w:uiPriority w:val="0"/>
    <w:qFormat/>
    <w:pPr>
      <w:ind w:left="400" w:hanging="200"/>
      <w:jc w:val="left"/>
      <w:widowControl/>
    </w:pPr>
    <w:rPr>
      <w:rFonts w:ascii="宋体"/>
      <w:bCs/>
      <w:szCs w:val="21"/>
    </w:rPr>
  </w:style>
  <w:style w:type="paragraph" w:styleId="1042" w:customStyle="1">
    <w:name w:val="正文文本 21"/>
    <w:basedOn w:val="748"/>
    <w:uiPriority w:val="0"/>
    <w:qFormat/>
    <w:pPr>
      <w:spacing w:line="560" w:lineRule="exact"/>
    </w:pPr>
    <w:rPr>
      <w:rFonts w:ascii="仿宋_GB2312" w:eastAsia="仿宋_GB2312"/>
      <w:sz w:val="28"/>
      <w:szCs w:val="30"/>
    </w:rPr>
  </w:style>
  <w:style w:type="paragraph" w:styleId="1043" w:customStyle="1">
    <w:name w:val="列表接续 21"/>
    <w:basedOn w:val="748"/>
    <w:uiPriority w:val="0"/>
    <w:qFormat/>
    <w:pPr>
      <w:ind w:left="840"/>
      <w:spacing w:after="120"/>
    </w:pPr>
  </w:style>
  <w:style w:type="paragraph" w:styleId="1044" w:customStyle="1">
    <w:name w:val="HTML 预设格式1"/>
    <w:basedOn w:val="7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5" w:customStyle="1">
    <w:name w:val="普通(网站)1"/>
    <w:basedOn w:val="748"/>
    <w:uiPriority w:val="99"/>
    <w:qFormat/>
    <w:pPr>
      <w:jc w:val="left"/>
      <w:spacing w:before="100" w:beforeAutospacing="1" w:after="100" w:afterAutospacing="1"/>
      <w:widowControl/>
    </w:pPr>
    <w:rPr>
      <w:rFonts w:ascii="宋体"/>
      <w:sz w:val="24"/>
      <w:szCs w:val="20"/>
    </w:rPr>
  </w:style>
  <w:style w:type="paragraph" w:styleId="1046" w:customStyle="1">
    <w:name w:val="索引 21"/>
    <w:basedOn w:val="748"/>
    <w:next w:val="748"/>
    <w:uiPriority w:val="0"/>
    <w:qFormat/>
    <w:pPr>
      <w:ind w:left="200"/>
    </w:pPr>
  </w:style>
  <w:style w:type="paragraph" w:styleId="1047" w:customStyle="1">
    <w:name w:val="标题1"/>
    <w:basedOn w:val="748"/>
    <w:uiPriority w:val="0"/>
    <w:qFormat/>
    <w:pPr>
      <w:jc w:val="center"/>
      <w:spacing w:before="240" w:after="60"/>
      <w:outlineLvl w:val="0"/>
    </w:pPr>
    <w:rPr>
      <w:rFonts w:ascii="Cambria" w:hAnsi="Cambria"/>
      <w:b/>
      <w:bCs/>
      <w:sz w:val="32"/>
      <w:szCs w:val="32"/>
    </w:rPr>
  </w:style>
  <w:style w:type="paragraph" w:styleId="1048" w:customStyle="1">
    <w:name w:val="批注主题1"/>
    <w:basedOn w:val="1014"/>
    <w:next w:val="1014"/>
    <w:uiPriority w:val="0"/>
    <w:qFormat/>
    <w:rPr>
      <w:b/>
    </w:rPr>
  </w:style>
  <w:style w:type="paragraph" w:styleId="1049" w:customStyle="1">
    <w:name w:val="正文文本首行缩进1"/>
    <w:basedOn w:val="1019"/>
    <w:uiPriority w:val="0"/>
    <w:qFormat/>
    <w:pPr>
      <w:ind w:firstLine="100"/>
      <w:spacing w:after="120" w:line="240" w:lineRule="auto"/>
    </w:pPr>
    <w:rPr>
      <w:rFonts w:ascii="Times New Roman" w:hAnsi="Times New Roman" w:eastAsia="宋体"/>
      <w:sz w:val="21"/>
    </w:rPr>
  </w:style>
  <w:style w:type="paragraph" w:styleId="1050" w:customStyle="1">
    <w:name w:val="正文文本首行缩进 211"/>
    <w:basedOn w:val="850"/>
    <w:link w:val="1051"/>
    <w:uiPriority w:val="0"/>
    <w:qFormat/>
    <w:pPr>
      <w:ind w:left="200" w:firstLine="200"/>
    </w:pPr>
    <w:rPr>
      <w:rFonts w:ascii="Times New Roman" w:hAnsi="Times New Roman"/>
      <w:sz w:val="24"/>
      <w:szCs w:val="24"/>
    </w:rPr>
  </w:style>
  <w:style w:type="character" w:styleId="1051" w:customStyle="1">
    <w:name w:val="正文文本首行缩进 2 字符"/>
    <w:link w:val="1050"/>
    <w:uiPriority w:val="0"/>
    <w:qFormat/>
    <w:rPr>
      <w:rFonts w:eastAsia="仿宋_GB2312"/>
      <w:sz w:val="24"/>
      <w:szCs w:val="24"/>
      <w:lang w:bidi="ar-SA"/>
    </w:rPr>
  </w:style>
  <w:style w:type="table" w:styleId="1052" w:customStyle="1">
    <w:name w:val="网格型1"/>
    <w:basedOn w:val="1004"/>
    <w:uiPriority w:val="0"/>
    <w:qFormat/>
    <w:tblPr>
      <w:tblCellMar>
        <w:left w:w="0" w:type="dxa"/>
        <w:top w:w="0" w:type="dxa"/>
        <w:right w:w="0" w:type="dxa"/>
        <w:bottom w:w="0" w:type="dxa"/>
      </w:tblCellMar>
    </w:tblPr>
  </w:style>
  <w:style w:type="character" w:styleId="1053" w:customStyle="1">
    <w:name w:val="要点1"/>
    <w:uiPriority w:val="0"/>
    <w:qFormat/>
    <w:rPr>
      <w:b/>
    </w:rPr>
  </w:style>
  <w:style w:type="character" w:styleId="1054" w:customStyle="1">
    <w:name w:val="尾注引用1"/>
    <w:uiPriority w:val="0"/>
    <w:qFormat/>
    <w:rPr>
      <w:vertAlign w:val="superscript"/>
    </w:rPr>
  </w:style>
  <w:style w:type="character" w:styleId="1055" w:customStyle="1">
    <w:name w:val="页码1"/>
    <w:uiPriority w:val="0"/>
    <w:qFormat/>
  </w:style>
  <w:style w:type="character" w:styleId="1056" w:customStyle="1">
    <w:name w:val="访问过的超链接1"/>
    <w:uiPriority w:val="0"/>
    <w:qFormat/>
    <w:rPr>
      <w:color w:val="800080"/>
      <w:u w:val="single"/>
    </w:rPr>
  </w:style>
  <w:style w:type="character" w:styleId="1057" w:customStyle="1">
    <w:name w:val="强调1"/>
    <w:uiPriority w:val="0"/>
    <w:qFormat/>
    <w:rPr>
      <w:color w:val="cc0033"/>
    </w:rPr>
  </w:style>
  <w:style w:type="character" w:styleId="1058" w:customStyle="1">
    <w:name w:val="HTML 打字机1"/>
    <w:uiPriority w:val="0"/>
    <w:qFormat/>
    <w:rPr>
      <w:rFonts w:ascii="宋体" w:eastAsia="宋体" w:cs="宋体"/>
      <w:sz w:val="24"/>
      <w:szCs w:val="24"/>
      <w:lang w:bidi="ar-SA"/>
    </w:rPr>
  </w:style>
  <w:style w:type="character" w:styleId="1059" w:customStyle="1">
    <w:name w:val="超链接1"/>
    <w:uiPriority w:val="99"/>
    <w:qFormat/>
    <w:rPr>
      <w:color w:val="0000ff"/>
      <w:u w:val="single"/>
    </w:rPr>
  </w:style>
  <w:style w:type="character" w:styleId="1060" w:customStyle="1">
    <w:name w:val="批注引用1"/>
    <w:uiPriority w:val="0"/>
    <w:qFormat/>
    <w:rPr>
      <w:sz w:val="21"/>
    </w:rPr>
  </w:style>
  <w:style w:type="character" w:styleId="1061" w:customStyle="1">
    <w:name w:val="脚注引用1"/>
    <w:uiPriority w:val="0"/>
    <w:qFormat/>
    <w:rPr>
      <w:vertAlign w:val="superscript"/>
    </w:rPr>
  </w:style>
  <w:style w:type="paragraph" w:styleId="1062" w:customStyle="1">
    <w:name w:val="正文（标记）"/>
    <w:basedOn w:val="748"/>
    <w:link w:val="1063"/>
    <w:uiPriority w:val="0"/>
    <w:qFormat/>
    <w:pPr>
      <w:spacing w:before="50" w:after="50"/>
      <w:tabs>
        <w:tab w:val="left" w:pos="0" w:leader="none"/>
        <w:tab w:val="left" w:pos="840" w:leader="none"/>
      </w:tabs>
    </w:pPr>
    <w:rPr>
      <w:rFonts w:ascii="Times New Roman" w:hAnsi="Times New Roman"/>
      <w:sz w:val="24"/>
      <w:szCs w:val="24"/>
    </w:rPr>
  </w:style>
  <w:style w:type="character" w:styleId="1063" w:customStyle="1">
    <w:name w:val="正文（标记） Char2"/>
    <w:link w:val="1062"/>
    <w:uiPriority w:val="0"/>
    <w:qFormat/>
    <w:rPr>
      <w:sz w:val="24"/>
      <w:szCs w:val="24"/>
    </w:rPr>
  </w:style>
  <w:style w:type="character" w:styleId="1064" w:customStyle="1">
    <w:name w:val="Char Char2"/>
    <w:uiPriority w:val="0"/>
    <w:qFormat/>
    <w:rPr>
      <w:sz w:val="18"/>
      <w:szCs w:val="18"/>
    </w:rPr>
  </w:style>
  <w:style w:type="character" w:styleId="1065" w:customStyle="1">
    <w:name w:val="maywed421"/>
    <w:uiPriority w:val="0"/>
    <w:qFormat/>
    <w:rPr>
      <w:color w:val="366fb6"/>
      <w:u w:val="none"/>
    </w:rPr>
  </w:style>
  <w:style w:type="paragraph" w:styleId="1066"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67"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68" w:customStyle="1">
    <w:name w:val="Comment Text Char"/>
    <w:uiPriority w:val="0"/>
    <w:qFormat/>
    <w:rPr>
      <w:rFonts w:cs="Times New Roman"/>
      <w:sz w:val="21"/>
      <w:szCs w:val="21"/>
      <w:lang w:bidi="ar-SA"/>
    </w:rPr>
  </w:style>
  <w:style w:type="character" w:styleId="1069" w:customStyle="1">
    <w:name w:val="Footer Char"/>
    <w:uiPriority w:val="0"/>
    <w:qFormat/>
    <w:rPr>
      <w:rFonts w:eastAsia="宋体"/>
      <w:sz w:val="18"/>
      <w:lang w:val="en-US" w:eastAsia="zh-CN"/>
    </w:rPr>
  </w:style>
  <w:style w:type="character" w:styleId="1070" w:customStyle="1">
    <w:name w:val="ca-41"/>
    <w:uiPriority w:val="0"/>
    <w:qFormat/>
    <w:rPr>
      <w:rFonts w:ascii="宋体" w:eastAsia="宋体"/>
      <w:b/>
      <w:bCs/>
      <w:color w:val="000000"/>
      <w:spacing w:val="-20"/>
      <w:sz w:val="21"/>
      <w:szCs w:val="21"/>
    </w:rPr>
  </w:style>
  <w:style w:type="character" w:styleId="1071" w:customStyle="1">
    <w:name w:val="ca-1"/>
    <w:uiPriority w:val="0"/>
    <w:qFormat/>
  </w:style>
  <w:style w:type="character" w:styleId="1072" w:customStyle="1">
    <w:name w:val="Plain Text Char"/>
    <w:uiPriority w:val="0"/>
    <w:qFormat/>
    <w:rPr>
      <w:rFonts w:ascii="宋体" w:eastAsia="宋体"/>
      <w:sz w:val="21"/>
      <w:lang w:val="en-US" w:eastAsia="zh-CN"/>
    </w:rPr>
  </w:style>
  <w:style w:type="character" w:styleId="1073" w:customStyle="1">
    <w:name w:val="Header Char"/>
    <w:uiPriority w:val="0"/>
    <w:qFormat/>
    <w:rPr>
      <w:rFonts w:eastAsia="宋体"/>
      <w:sz w:val="18"/>
      <w:lang w:val="en-US" w:eastAsia="zh-CN"/>
    </w:rPr>
  </w:style>
  <w:style w:type="character" w:styleId="1074" w:customStyle="1">
    <w:name w:val="marklong"/>
    <w:uiPriority w:val="0"/>
    <w:qFormat/>
  </w:style>
  <w:style w:type="character" w:styleId="1075" w:customStyle="1">
    <w:name w:val="普通文字1 Char"/>
    <w:uiPriority w:val="0"/>
    <w:qFormat/>
    <w:rPr>
      <w:rFonts w:ascii="宋体" w:eastAsia="宋体" w:cs="Courier New"/>
      <w:sz w:val="21"/>
      <w:szCs w:val="21"/>
      <w:lang w:val="en-US" w:eastAsia="zh-CN" w:bidi="ar-SA"/>
    </w:rPr>
  </w:style>
  <w:style w:type="character" w:styleId="1076" w:customStyle="1">
    <w:name w:val="ca-21"/>
    <w:uiPriority w:val="0"/>
    <w:qFormat/>
    <w:rPr>
      <w:rFonts w:ascii="宋体" w:eastAsia="宋体"/>
      <w:sz w:val="21"/>
    </w:rPr>
  </w:style>
  <w:style w:type="paragraph" w:styleId="1077" w:customStyle="1">
    <w:name w:val="正文（缩进）"/>
    <w:basedOn w:val="748"/>
    <w:uiPriority w:val="0"/>
    <w:qFormat/>
    <w:pPr>
      <w:ind w:firstLine="200"/>
      <w:spacing w:before="50" w:after="50" w:line="360" w:lineRule="auto"/>
    </w:pPr>
    <w:rPr>
      <w:sz w:val="24"/>
    </w:rPr>
  </w:style>
  <w:style w:type="character" w:styleId="1078" w:customStyle="1">
    <w:name w:val="Heading 3 Char"/>
    <w:uiPriority w:val="0"/>
    <w:qFormat/>
    <w:rPr>
      <w:rFonts w:cs="Times New Roman"/>
      <w:b/>
      <w:bCs/>
      <w:sz w:val="32"/>
      <w:szCs w:val="32"/>
      <w:lang w:bidi="ar-SA"/>
    </w:rPr>
  </w:style>
  <w:style w:type="character" w:styleId="1079" w:customStyle="1">
    <w:name w:val="z12 style23"/>
    <w:uiPriority w:val="0"/>
    <w:qFormat/>
  </w:style>
  <w:style w:type="paragraph" w:styleId="1080" w:customStyle="1">
    <w:name w:val="Indent Normal"/>
    <w:basedOn w:val="748"/>
    <w:uiPriority w:val="0"/>
    <w:qFormat/>
    <w:pPr>
      <w:ind w:firstLine="150"/>
    </w:pPr>
    <w:rPr>
      <w:sz w:val="24"/>
      <w:szCs w:val="20"/>
    </w:rPr>
  </w:style>
  <w:style w:type="character" w:styleId="1081" w:customStyle="1">
    <w:name w:val="Char Char21"/>
    <w:uiPriority w:val="0"/>
    <w:qFormat/>
    <w:rPr>
      <w:sz w:val="18"/>
      <w:szCs w:val="18"/>
    </w:rPr>
  </w:style>
  <w:style w:type="character" w:styleId="1082" w:customStyle="1">
    <w:name w:val="ca-31"/>
    <w:uiPriority w:val="0"/>
    <w:qFormat/>
    <w:rPr>
      <w:rFonts w:ascii="宋体" w:eastAsia="宋体"/>
      <w:color w:val="000000"/>
      <w:sz w:val="21"/>
      <w:szCs w:val="21"/>
    </w:rPr>
  </w:style>
  <w:style w:type="character" w:styleId="1083" w:customStyle="1">
    <w:name w:val="apple-converted-space"/>
    <w:uiPriority w:val="0"/>
    <w:qFormat/>
  </w:style>
  <w:style w:type="character" w:styleId="1084" w:customStyle="1">
    <w:name w:val="Char Char1"/>
    <w:uiPriority w:val="0"/>
    <w:qFormat/>
    <w:rPr>
      <w:rFonts w:ascii="宋体" w:eastAsia="宋体"/>
      <w:sz w:val="21"/>
      <w:lang w:val="en-US" w:eastAsia="zh-CN"/>
    </w:rPr>
  </w:style>
  <w:style w:type="character" w:styleId="1085" w:customStyle="1">
    <w:name w:val="font21"/>
    <w:uiPriority w:val="0"/>
    <w:qFormat/>
    <w:rPr>
      <w:rFonts w:ascii="Times New Roman" w:hAnsi="Times New Roman"/>
      <w:color w:val="000000"/>
      <w:sz w:val="20"/>
      <w:u w:val="none"/>
    </w:rPr>
  </w:style>
  <w:style w:type="character" w:styleId="1086" w:customStyle="1">
    <w:name w:val="ca-01"/>
    <w:uiPriority w:val="0"/>
    <w:qFormat/>
    <w:rPr>
      <w:rFonts w:ascii="宋体" w:eastAsia="宋体"/>
      <w:b/>
      <w:bCs/>
      <w:spacing w:val="-20"/>
      <w:sz w:val="24"/>
      <w:szCs w:val="24"/>
    </w:rPr>
  </w:style>
  <w:style w:type="character" w:styleId="1087" w:customStyle="1">
    <w:name w:val="Char Char23"/>
    <w:uiPriority w:val="0"/>
    <w:qFormat/>
    <w:rPr>
      <w:sz w:val="24"/>
      <w:szCs w:val="21"/>
      <w:lang w:bidi="ar-SA"/>
    </w:rPr>
  </w:style>
  <w:style w:type="character" w:styleId="1088" w:customStyle="1">
    <w:name w:val="Char Char"/>
    <w:uiPriority w:val="0"/>
    <w:qFormat/>
    <w:rPr>
      <w:rFonts w:eastAsia="宋体"/>
      <w:sz w:val="18"/>
      <w:lang w:val="en-US" w:eastAsia="zh-CN"/>
    </w:rPr>
  </w:style>
  <w:style w:type="character" w:styleId="1089" w:customStyle="1">
    <w:name w:val="Char Char3"/>
    <w:uiPriority w:val="0"/>
    <w:qFormat/>
    <w:rPr>
      <w:rFonts w:ascii="宋体" w:eastAsia="宋体"/>
      <w:sz w:val="18"/>
      <w:szCs w:val="18"/>
      <w:lang w:val="en-US" w:eastAsia="zh-CN" w:bidi="ar-SA"/>
    </w:rPr>
  </w:style>
  <w:style w:type="paragraph" w:styleId="1090"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91" w:customStyle="1">
    <w:name w:val="Heading 4 Char"/>
    <w:uiPriority w:val="0"/>
    <w:qFormat/>
    <w:rPr>
      <w:rFonts w:ascii="Cambria" w:hAnsi="Cambria" w:eastAsia="宋体" w:cs="Cambria"/>
      <w:b/>
      <w:bCs/>
      <w:sz w:val="28"/>
      <w:szCs w:val="28"/>
      <w:lang w:bidi="ar-SA"/>
    </w:rPr>
  </w:style>
  <w:style w:type="character" w:styleId="1092" w:customStyle="1">
    <w:name w:val="Header Char1"/>
    <w:uiPriority w:val="0"/>
    <w:qFormat/>
    <w:rPr>
      <w:rFonts w:cs="Times New Roman"/>
      <w:sz w:val="18"/>
      <w:szCs w:val="18"/>
      <w:lang w:bidi="ar-SA"/>
    </w:rPr>
  </w:style>
  <w:style w:type="character" w:styleId="1093" w:customStyle="1">
    <w:name w:val="Footer Char1"/>
    <w:uiPriority w:val="0"/>
    <w:qFormat/>
    <w:rPr>
      <w:rFonts w:cs="Times New Roman"/>
      <w:sz w:val="18"/>
      <w:szCs w:val="18"/>
      <w:lang w:bidi="ar-SA"/>
    </w:rPr>
  </w:style>
  <w:style w:type="character" w:styleId="1094" w:customStyle="1">
    <w:name w:val="wj1"/>
    <w:uiPriority w:val="0"/>
    <w:qFormat/>
    <w:rPr>
      <w:color w:val="000000"/>
      <w:sz w:val="18"/>
      <w:szCs w:val="18"/>
      <w:u w:val="none"/>
    </w:rPr>
  </w:style>
  <w:style w:type="character" w:styleId="1095" w:customStyle="1">
    <w:name w:val="ca-11"/>
    <w:uiPriority w:val="0"/>
    <w:qFormat/>
    <w:rPr>
      <w:rFonts w:ascii="宋体" w:eastAsia="宋体"/>
      <w:b/>
      <w:bCs/>
      <w:color w:val="000000"/>
      <w:spacing w:val="-20"/>
      <w:sz w:val="28"/>
      <w:szCs w:val="28"/>
    </w:rPr>
  </w:style>
  <w:style w:type="paragraph" w:styleId="1096"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097" w:customStyle="1">
    <w:name w:val="Plain Text Char1"/>
    <w:uiPriority w:val="0"/>
    <w:qFormat/>
    <w:rPr>
      <w:rFonts w:ascii="宋体" w:eastAsia="宋体"/>
      <w:sz w:val="21"/>
      <w:szCs w:val="21"/>
      <w:lang w:val="en-US" w:eastAsia="zh-CN" w:bidi="ar-SA"/>
    </w:rPr>
  </w:style>
  <w:style w:type="character" w:styleId="1098" w:customStyle="1">
    <w:name w:val="段落 Char"/>
    <w:uiPriority w:val="0"/>
    <w:qFormat/>
    <w:rPr>
      <w:rFonts w:ascii="仿宋_GB2312" w:eastAsia="仿宋_GB2312"/>
      <w:sz w:val="24"/>
      <w:szCs w:val="24"/>
      <w:lang w:val="en-US" w:eastAsia="zh-CN" w:bidi="ar-SA"/>
    </w:rPr>
  </w:style>
  <w:style w:type="character" w:styleId="1099" w:customStyle="1">
    <w:name w:val="Heading 2 Char"/>
    <w:uiPriority w:val="0"/>
    <w:qFormat/>
    <w:rPr>
      <w:rFonts w:ascii="Arial" w:hAnsi="Arial" w:eastAsia="黑体"/>
      <w:b/>
      <w:bCs/>
      <w:sz w:val="32"/>
      <w:szCs w:val="32"/>
      <w:lang w:val="en-US" w:eastAsia="zh-CN" w:bidi="ar-SA"/>
    </w:rPr>
  </w:style>
  <w:style w:type="paragraph" w:styleId="1100"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01" w:customStyle="1">
    <w:name w:val="Char Char31"/>
    <w:uiPriority w:val="0"/>
    <w:qFormat/>
    <w:rPr>
      <w:rFonts w:ascii="Arial" w:hAnsi="Arial" w:eastAsia="黑体" w:cs="Times New Roman"/>
      <w:b/>
      <w:bCs/>
      <w:sz w:val="32"/>
      <w:szCs w:val="32"/>
      <w:lang w:val="en-US" w:eastAsia="zh-CN" w:bidi="ar-SA"/>
    </w:rPr>
  </w:style>
  <w:style w:type="paragraph" w:styleId="1102" w:customStyle="1">
    <w:name w:val="正文（黑体）"/>
    <w:basedOn w:val="748"/>
    <w:next w:val="748"/>
    <w:uiPriority w:val="0"/>
    <w:qFormat/>
    <w:pPr>
      <w:ind w:firstLine="200"/>
      <w:spacing w:before="50" w:after="50" w:line="360" w:lineRule="auto"/>
    </w:pPr>
    <w:rPr>
      <w:rFonts w:ascii="黑体" w:eastAsia="黑体"/>
      <w:color w:val="000080"/>
      <w:sz w:val="24"/>
    </w:rPr>
  </w:style>
  <w:style w:type="character" w:styleId="1103" w:customStyle="1">
    <w:name w:val="ca-51"/>
    <w:uiPriority w:val="0"/>
    <w:qFormat/>
    <w:rPr>
      <w:rFonts w:ascii="楷体_GB2312" w:eastAsia="楷体_GB2312"/>
      <w:b/>
      <w:bCs/>
      <w:spacing w:val="-20"/>
      <w:sz w:val="24"/>
      <w:szCs w:val="24"/>
    </w:rPr>
  </w:style>
  <w:style w:type="paragraph" w:styleId="1104" w:customStyle="1">
    <w:name w:val="加点正文缩进"/>
    <w:basedOn w:val="748"/>
    <w:uiPriority w:val="0"/>
    <w:qFormat/>
    <w:pPr>
      <w:ind w:left="962" w:hanging="480"/>
      <w:spacing w:line="300" w:lineRule="auto"/>
      <w:tabs>
        <w:tab w:val="left" w:pos="840" w:leader="none"/>
      </w:tabs>
    </w:pPr>
    <w:rPr>
      <w:sz w:val="24"/>
    </w:rPr>
  </w:style>
  <w:style w:type="paragraph" w:styleId="1105" w:customStyle="1">
    <w:name w:val="默认段落字体 Para Char Char Char Char Char Char Char Char Char Char Char Char Char Char"/>
    <w:basedOn w:val="1013"/>
    <w:uiPriority w:val="0"/>
    <w:qFormat/>
    <w:rPr>
      <w:rFonts w:ascii="Tahoma" w:hAnsi="Tahoma"/>
      <w:sz w:val="24"/>
    </w:rPr>
  </w:style>
  <w:style w:type="paragraph" w:styleId="1106" w:customStyle="1">
    <w:name w:val="列表段落1"/>
    <w:basedOn w:val="748"/>
    <w:uiPriority w:val="0"/>
    <w:qFormat/>
    <w:pPr>
      <w:ind w:firstLine="200"/>
    </w:pPr>
  </w:style>
  <w:style w:type="paragraph" w:styleId="1107" w:customStyle="1">
    <w:name w:val="序号"/>
    <w:next w:val="748"/>
    <w:uiPriority w:val="0"/>
    <w:qFormat/>
    <w:pPr>
      <w:jc w:val="center"/>
    </w:pPr>
    <w:rPr>
      <w:rFonts w:ascii="Times New Roman" w:hAnsi="Times New Roman" w:eastAsia="仿宋_GB2312" w:cs="Times New Roman"/>
      <w:bCs/>
      <w:sz w:val="21"/>
      <w:szCs w:val="44"/>
      <w:lang w:val="en-US" w:eastAsia="zh-CN" w:bidi="ar-SA"/>
    </w:rPr>
  </w:style>
  <w:style w:type="paragraph" w:styleId="1108" w:customStyle="1">
    <w:name w:val="Char"/>
    <w:basedOn w:val="748"/>
    <w:uiPriority w:val="0"/>
    <w:qFormat/>
    <w:pPr>
      <w:tabs>
        <w:tab w:val="left" w:pos="360" w:leader="none"/>
      </w:tabs>
    </w:pPr>
    <w:rPr>
      <w:rFonts w:ascii="仿宋_GB2312" w:eastAsia="仿宋_GB2312"/>
      <w:b/>
      <w:sz w:val="24"/>
    </w:rPr>
  </w:style>
  <w:style w:type="paragraph" w:styleId="1109" w:customStyle="1">
    <w:name w:val="xl35"/>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0" w:customStyle="1">
    <w:name w:val="xl36"/>
    <w:basedOn w:val="7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11" w:customStyle="1">
    <w:name w:val="Char Char Char"/>
    <w:basedOn w:val="748"/>
    <w:uiPriority w:val="0"/>
    <w:qFormat/>
    <w:rPr>
      <w:rFonts w:ascii="Tahoma" w:hAnsi="Tahoma"/>
      <w:sz w:val="24"/>
      <w:szCs w:val="20"/>
    </w:rPr>
  </w:style>
  <w:style w:type="paragraph" w:styleId="1112" w:customStyle="1">
    <w:name w:val="Char12"/>
    <w:basedOn w:val="748"/>
    <w:uiPriority w:val="0"/>
    <w:qFormat/>
    <w:pPr>
      <w:ind w:left="360" w:right="202" w:firstLine="360"/>
      <w:spacing w:line="480" w:lineRule="auto"/>
      <w:tabs>
        <w:tab w:val="left" w:pos="360" w:leader="none"/>
      </w:tabs>
    </w:pPr>
    <w:rPr>
      <w:sz w:val="24"/>
    </w:rPr>
  </w:style>
  <w:style w:type="paragraph" w:styleId="1113" w:customStyle="1">
    <w:name w:val="Char Char Char Char Char Char Char Char Char Char"/>
    <w:basedOn w:val="748"/>
    <w:uiPriority w:val="0"/>
    <w:qFormat/>
    <w:rPr>
      <w:rFonts w:ascii="Tahoma" w:hAnsi="Tahoma"/>
      <w:sz w:val="24"/>
      <w:szCs w:val="20"/>
    </w:rPr>
  </w:style>
  <w:style w:type="paragraph" w:styleId="1114" w:customStyle="1">
    <w:name w:val="正文段"/>
    <w:basedOn w:val="748"/>
    <w:uiPriority w:val="0"/>
    <w:qFormat/>
    <w:pPr>
      <w:ind w:firstLine="425"/>
      <w:spacing w:after="240" w:line="240" w:lineRule="atLeast"/>
      <w:widowControl/>
    </w:pPr>
    <w:rPr>
      <w:sz w:val="24"/>
      <w:szCs w:val="20"/>
    </w:rPr>
  </w:style>
  <w:style w:type="paragraph" w:styleId="1115" w:customStyle="1">
    <w:name w:val="Char Char Char Char Char Char Char Char Char Char1"/>
    <w:basedOn w:val="748"/>
    <w:uiPriority w:val="0"/>
    <w:qFormat/>
    <w:rPr>
      <w:rFonts w:ascii="Tahoma" w:hAnsi="Tahoma" w:cs="Tahoma"/>
      <w:sz w:val="24"/>
    </w:rPr>
  </w:style>
  <w:style w:type="paragraph" w:styleId="1116" w:customStyle="1">
    <w:name w:val="xl34"/>
    <w:basedOn w:val="748"/>
    <w:uiPriority w:val="0"/>
    <w:qFormat/>
    <w:pPr>
      <w:jc w:val="center"/>
      <w:spacing w:before="100" w:beforeAutospacing="1" w:after="100" w:afterAutospacing="1"/>
      <w:widowControl/>
    </w:pPr>
    <w:rPr>
      <w:rFonts w:ascii="Arial Unicode MS" w:hAnsi="Arial Unicode MS" w:eastAsia="Arial Unicode MS"/>
      <w:sz w:val="24"/>
    </w:rPr>
  </w:style>
  <w:style w:type="paragraph" w:styleId="1117" w:customStyle="1">
    <w:name w:val="前言、引言标题"/>
    <w:next w:val="748"/>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18" w:customStyle="1">
    <w:name w:val="Char Char Char Char Char Char Char Char Char Char Char Char Char"/>
    <w:basedOn w:val="748"/>
    <w:uiPriority w:val="0"/>
    <w:qFormat/>
    <w:pPr>
      <w:jc w:val="left"/>
      <w:spacing w:after="160" w:line="240" w:lineRule="exact"/>
      <w:widowControl/>
    </w:pPr>
    <w:rPr>
      <w:rFonts w:ascii="Verdana" w:hAnsi="Verdana"/>
      <w:sz w:val="20"/>
      <w:szCs w:val="20"/>
      <w:lang w:eastAsia="en-US"/>
    </w:rPr>
  </w:style>
  <w:style w:type="paragraph" w:styleId="1119" w:customStyle="1">
    <w:name w:val="pa-0"/>
    <w:basedOn w:val="748"/>
    <w:uiPriority w:val="0"/>
    <w:qFormat/>
    <w:pPr>
      <w:ind w:firstLine="480"/>
      <w:spacing w:line="360" w:lineRule="atLeast"/>
      <w:widowControl/>
    </w:pPr>
    <w:rPr>
      <w:rFonts w:ascii="宋体" w:cs="宋体"/>
      <w:sz w:val="24"/>
    </w:rPr>
  </w:style>
  <w:style w:type="paragraph" w:styleId="1120" w:customStyle="1">
    <w:name w:val="Char111"/>
    <w:basedOn w:val="748"/>
    <w:uiPriority w:val="0"/>
    <w:qFormat/>
    <w:pPr>
      <w:jc w:val="left"/>
      <w:spacing w:after="160" w:line="240" w:lineRule="exact"/>
      <w:widowControl/>
    </w:pPr>
    <w:rPr>
      <w:rFonts w:ascii="Verdana" w:hAnsi="Verdana"/>
      <w:sz w:val="20"/>
      <w:szCs w:val="20"/>
      <w:lang w:eastAsia="en-US"/>
    </w:rPr>
  </w:style>
  <w:style w:type="paragraph" w:styleId="1121" w:customStyle="1">
    <w:name w:val="三级条标题"/>
    <w:basedOn w:val="1122"/>
    <w:next w:val="790"/>
    <w:uiPriority w:val="0"/>
    <w:qFormat/>
    <w:pPr>
      <w:ind w:left="1050"/>
      <w:outlineLvl w:val="4"/>
    </w:pPr>
  </w:style>
  <w:style w:type="paragraph" w:styleId="1122" w:customStyle="1">
    <w:name w:val="二级条标题"/>
    <w:basedOn w:val="1123"/>
    <w:next w:val="790"/>
    <w:uiPriority w:val="0"/>
    <w:qFormat/>
    <w:pPr>
      <w:ind w:left="360"/>
      <w:outlineLvl w:val="3"/>
    </w:pPr>
  </w:style>
  <w:style w:type="paragraph" w:styleId="1123" w:customStyle="1">
    <w:name w:val="一级条标题"/>
    <w:next w:val="790"/>
    <w:uiPriority w:val="0"/>
    <w:qFormat/>
    <w:pPr>
      <w:outlineLvl w:val="2"/>
    </w:pPr>
    <w:rPr>
      <w:rFonts w:ascii="Times New Roman" w:hAnsi="Times New Roman" w:eastAsia="黑体" w:cs="Times New Roman"/>
      <w:sz w:val="21"/>
      <w:lang w:val="en-US" w:eastAsia="zh-CN" w:bidi="ar-SA"/>
    </w:rPr>
  </w:style>
  <w:style w:type="paragraph" w:styleId="1124" w:customStyle="1">
    <w:name w:val="FA正文+标号"/>
    <w:basedOn w:val="748"/>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25" w:customStyle="1">
    <w:name w:val="表文1"/>
    <w:basedOn w:val="748"/>
    <w:uiPriority w:val="0"/>
    <w:qFormat/>
    <w:pPr>
      <w:ind w:firstLine="196"/>
      <w:spacing w:line="360" w:lineRule="auto"/>
      <w:widowControl/>
    </w:pPr>
    <w:rPr>
      <w:rFonts w:ascii="宋体"/>
      <w:sz w:val="24"/>
    </w:rPr>
  </w:style>
  <w:style w:type="paragraph" w:styleId="1126" w:customStyle="1">
    <w:name w:val="表内容"/>
    <w:basedOn w:val="1127"/>
    <w:uiPriority w:val="0"/>
    <w:qFormat/>
    <w:pPr>
      <w:ind w:left="0" w:firstLine="0"/>
      <w:spacing w:line="320" w:lineRule="exact"/>
    </w:pPr>
    <w:rPr>
      <w:sz w:val="20"/>
    </w:rPr>
  </w:style>
  <w:style w:type="paragraph" w:styleId="1127" w:customStyle="1">
    <w:name w:val="正文11"/>
    <w:basedOn w:val="748"/>
    <w:uiPriority w:val="0"/>
    <w:qFormat/>
    <w:pPr>
      <w:ind w:left="357" w:firstLine="420"/>
      <w:jc w:val="left"/>
      <w:spacing w:line="360" w:lineRule="auto"/>
      <w:widowControl/>
    </w:pPr>
    <w:rPr>
      <w:rFonts w:cs="Arial"/>
      <w:szCs w:val="20"/>
    </w:rPr>
  </w:style>
  <w:style w:type="paragraph" w:styleId="1128" w:customStyle="1">
    <w:name w:val="Char Char1 Char Char Char Char Char Char"/>
    <w:basedOn w:val="748"/>
    <w:uiPriority w:val="0"/>
    <w:qFormat/>
    <w:pPr>
      <w:jc w:val="center"/>
      <w:widowControl/>
    </w:pPr>
    <w:rPr>
      <w:szCs w:val="20"/>
    </w:rPr>
  </w:style>
  <w:style w:type="paragraph" w:styleId="1129" w:customStyle="1">
    <w:name w:val="xl27"/>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0" w:customStyle="1">
    <w:name w:val="普通正文"/>
    <w:basedOn w:val="748"/>
    <w:uiPriority w:val="0"/>
    <w:qFormat/>
    <w:pPr>
      <w:ind w:firstLine="425"/>
      <w:jc w:val="left"/>
    </w:pPr>
    <w:rPr>
      <w:rFonts w:ascii="宋体"/>
      <w:sz w:val="20"/>
      <w:szCs w:val="20"/>
    </w:rPr>
  </w:style>
  <w:style w:type="paragraph" w:styleId="1131"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32" w:customStyle="1">
    <w:name w:val="附图标题"/>
    <w:basedOn w:val="1009"/>
    <w:next w:val="1008"/>
    <w:uiPriority w:val="0"/>
    <w:qFormat/>
    <w:pPr>
      <w:ind w:left="780" w:hanging="480"/>
      <w:jc w:val="center"/>
      <w:spacing w:after="100"/>
      <w:tabs>
        <w:tab w:val="left" w:pos="780" w:leader="none"/>
      </w:tabs>
    </w:pPr>
    <w:rPr>
      <w:b/>
      <w:sz w:val="21"/>
    </w:rPr>
  </w:style>
  <w:style w:type="paragraph" w:styleId="1133" w:customStyle="1">
    <w:name w:val="图号"/>
    <w:basedOn w:val="748"/>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34" w:customStyle="1">
    <w:name w:val="xl40"/>
    <w:basedOn w:val="748"/>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35" w:customStyle="1">
    <w:name w:val="缩进正文"/>
    <w:basedOn w:val="748"/>
    <w:uiPriority w:val="0"/>
    <w:qFormat/>
    <w:pPr>
      <w:ind w:left="1418" w:firstLine="425"/>
      <w:jc w:val="left"/>
      <w:spacing w:after="200" w:line="400" w:lineRule="exact"/>
      <w:widowControl/>
    </w:pPr>
    <w:rPr>
      <w:rFonts w:ascii="宋体"/>
      <w:sz w:val="24"/>
      <w:szCs w:val="20"/>
    </w:rPr>
  </w:style>
  <w:style w:type="paragraph" w:styleId="1136" w:customStyle="1">
    <w:name w:val="xl28"/>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7" w:customStyle="1">
    <w:name w:val="xl29"/>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8" w:customStyle="1">
    <w:name w:val="Char1"/>
    <w:basedOn w:val="748"/>
    <w:uiPriority w:val="0"/>
    <w:qFormat/>
    <w:pPr>
      <w:ind w:left="360" w:right="202" w:firstLine="360"/>
      <w:spacing w:line="480" w:lineRule="auto"/>
      <w:tabs>
        <w:tab w:val="left" w:pos="360" w:leader="none"/>
      </w:tabs>
    </w:pPr>
    <w:rPr>
      <w:sz w:val="24"/>
    </w:rPr>
  </w:style>
  <w:style w:type="paragraph" w:styleId="1139" w:customStyle="1">
    <w:name w:val="首页标题"/>
    <w:uiPriority w:val="0"/>
    <w:qFormat/>
    <w:pPr>
      <w:jc w:val="center"/>
    </w:pPr>
    <w:rPr>
      <w:rFonts w:ascii="宋体" w:hAnsi="Times New Roman" w:eastAsia="宋体" w:cs="宋体"/>
      <w:sz w:val="72"/>
      <w:szCs w:val="72"/>
      <w:lang w:val="en-US" w:eastAsia="zh-CN" w:bidi="ar-SA"/>
    </w:rPr>
  </w:style>
  <w:style w:type="paragraph" w:styleId="1140" w:customStyle="1">
    <w:name w:val="pa-10"/>
    <w:basedOn w:val="748"/>
    <w:uiPriority w:val="0"/>
    <w:qFormat/>
    <w:pPr>
      <w:spacing w:line="240" w:lineRule="atLeast"/>
      <w:widowControl/>
    </w:pPr>
    <w:rPr>
      <w:rFonts w:ascii="宋体" w:cs="宋体"/>
      <w:sz w:val="24"/>
    </w:rPr>
  </w:style>
  <w:style w:type="paragraph" w:styleId="1141" w:customStyle="1">
    <w:name w:val="特点"/>
    <w:basedOn w:val="748"/>
    <w:next w:val="748"/>
    <w:uiPriority w:val="0"/>
    <w:qFormat/>
    <w:pPr>
      <w:jc w:val="center"/>
      <w:spacing w:line="360" w:lineRule="auto"/>
    </w:pPr>
    <w:rPr>
      <w:rFonts w:ascii="Arial" w:hAnsi="Arial"/>
      <w:sz w:val="24"/>
      <w:szCs w:val="20"/>
    </w:rPr>
  </w:style>
  <w:style w:type="paragraph" w:styleId="1142" w:customStyle="1">
    <w:name w:val="pa-4"/>
    <w:basedOn w:val="748"/>
    <w:uiPriority w:val="0"/>
    <w:qFormat/>
    <w:pPr>
      <w:jc w:val="center"/>
      <w:spacing w:line="280" w:lineRule="atLeast"/>
      <w:widowControl/>
    </w:pPr>
    <w:rPr>
      <w:rFonts w:ascii="宋体" w:cs="宋体"/>
      <w:sz w:val="24"/>
    </w:rPr>
  </w:style>
  <w:style w:type="paragraph" w:styleId="1143" w:customStyle="1">
    <w:name w:val="编号"/>
    <w:basedOn w:val="748"/>
    <w:next w:val="1090"/>
    <w:uiPriority w:val="0"/>
    <w:qFormat/>
    <w:pPr>
      <w:ind w:left="420" w:right="-136" w:hanging="420"/>
      <w:widowControl/>
      <w:tabs>
        <w:tab w:val="left" w:pos="420" w:leader="none"/>
      </w:tabs>
    </w:pPr>
    <w:rPr>
      <w:rFonts w:ascii="仿宋_GB2312" w:eastAsia="仿宋_GB2312"/>
      <w:b/>
      <w:bCs/>
      <w:sz w:val="24"/>
      <w:szCs w:val="21"/>
    </w:rPr>
  </w:style>
  <w:style w:type="paragraph" w:styleId="1144"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45" w:customStyle="1">
    <w:name w:val="xl33"/>
    <w:basedOn w:val="74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6" w:customStyle="1">
    <w:name w:val="编号1"/>
    <w:next w:val="1090"/>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47" w:customStyle="1">
    <w:name w:val="xl32"/>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8" w:customStyle="1">
    <w:name w:val="CM17"/>
    <w:basedOn w:val="748"/>
    <w:next w:val="748"/>
    <w:uiPriority w:val="0"/>
    <w:qFormat/>
    <w:pPr>
      <w:jc w:val="left"/>
      <w:spacing w:after="273" w:line="360" w:lineRule="auto"/>
    </w:pPr>
    <w:rPr>
      <w:rFonts w:ascii="宋体"/>
      <w:sz w:val="24"/>
    </w:rPr>
  </w:style>
  <w:style w:type="paragraph" w:styleId="1149" w:customStyle="1">
    <w:name w:val="xl38"/>
    <w:basedOn w:val="7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0" w:customStyle="1">
    <w:name w:val="参考资料清单+倾斜+蓝色"/>
    <w:basedOn w:val="748"/>
    <w:uiPriority w:val="0"/>
    <w:qFormat/>
    <w:pPr>
      <w:spacing w:line="360" w:lineRule="auto"/>
    </w:pPr>
    <w:rPr>
      <w:rFonts w:ascii="Arial" w:hAnsi="Arial"/>
      <w:i/>
      <w:iCs/>
      <w:color w:val="0000ff"/>
      <w:szCs w:val="21"/>
    </w:rPr>
  </w:style>
  <w:style w:type="paragraph" w:styleId="1151"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52" w:customStyle="1">
    <w:name w:val="pa-8"/>
    <w:basedOn w:val="748"/>
    <w:uiPriority w:val="0"/>
    <w:qFormat/>
    <w:pPr>
      <w:ind w:firstLine="480"/>
      <w:spacing w:line="280" w:lineRule="atLeast"/>
      <w:widowControl/>
    </w:pPr>
    <w:rPr>
      <w:rFonts w:ascii="宋体" w:cs="宋体"/>
      <w:sz w:val="24"/>
    </w:rPr>
  </w:style>
  <w:style w:type="paragraph" w:styleId="1153" w:customStyle="1">
    <w:name w:val="标书2"/>
    <w:next w:val="1090"/>
    <w:uiPriority w:val="0"/>
    <w:qFormat/>
    <w:rPr>
      <w:rFonts w:ascii="Times New Roman" w:hAnsi="Times New Roman" w:eastAsia="黑体" w:cs="宋体"/>
      <w:b/>
      <w:sz w:val="44"/>
      <w:lang w:val="en-US" w:eastAsia="zh-CN" w:bidi="ar-SA"/>
    </w:rPr>
  </w:style>
  <w:style w:type="paragraph" w:styleId="1154" w:customStyle="1">
    <w:name w:val="表格文字"/>
    <w:basedOn w:val="748"/>
    <w:uiPriority w:val="0"/>
    <w:qFormat/>
    <w:pPr>
      <w:jc w:val="left"/>
    </w:pPr>
    <w:rPr>
      <w:sz w:val="18"/>
    </w:rPr>
  </w:style>
  <w:style w:type="paragraph" w:styleId="1155" w:customStyle="1">
    <w:name w:val="首页空格"/>
    <w:uiPriority w:val="0"/>
    <w:qFormat/>
    <w:pPr>
      <w:jc w:val="center"/>
    </w:pPr>
    <w:rPr>
      <w:rFonts w:ascii="Times New Roman" w:hAnsi="Times New Roman" w:eastAsia="宋体" w:cs="宋体"/>
      <w:sz w:val="72"/>
      <w:lang w:val="en-US" w:eastAsia="zh-CN" w:bidi="ar-SA"/>
    </w:rPr>
  </w:style>
  <w:style w:type="paragraph" w:styleId="1156" w:customStyle="1">
    <w:name w:val="保密事宜格式"/>
    <w:basedOn w:val="1009"/>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57"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58" w:customStyle="1">
    <w:name w:val="È±Ê¡ÎÄ±¾"/>
    <w:basedOn w:val="748"/>
    <w:uiPriority w:val="0"/>
    <w:qFormat/>
    <w:pPr>
      <w:jc w:val="left"/>
      <w:spacing w:line="360" w:lineRule="auto"/>
      <w:widowControl/>
    </w:pPr>
    <w:rPr>
      <w:sz w:val="24"/>
      <w:szCs w:val="20"/>
    </w:rPr>
  </w:style>
  <w:style w:type="paragraph" w:styleId="1159" w:customStyle="1">
    <w:name w:val="Char Char Char Char Char Char Char"/>
    <w:basedOn w:val="748"/>
    <w:uiPriority w:val="0"/>
    <w:qFormat/>
    <w:pPr>
      <w:jc w:val="left"/>
      <w:spacing w:after="160" w:line="240" w:lineRule="exact"/>
      <w:widowControl/>
    </w:pPr>
    <w:rPr>
      <w:rFonts w:ascii="Verdana" w:hAnsi="Verdana"/>
      <w:sz w:val="20"/>
      <w:szCs w:val="20"/>
      <w:lang w:eastAsia="en-US"/>
    </w:rPr>
  </w:style>
  <w:style w:type="paragraph" w:styleId="1160" w:customStyle="1">
    <w:name w:val="xl26"/>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1" w:customStyle="1">
    <w:name w:val="附图居中"/>
    <w:basedOn w:val="748"/>
    <w:next w:val="1132"/>
    <w:uiPriority w:val="0"/>
    <w:qFormat/>
    <w:pPr>
      <w:ind w:left="1271" w:hanging="420"/>
      <w:jc w:val="center"/>
      <w:keepNext/>
      <w:spacing w:line="360" w:lineRule="auto"/>
      <w:tabs>
        <w:tab w:val="left" w:pos="0" w:leader="none"/>
      </w:tabs>
    </w:pPr>
    <w:rPr>
      <w:caps/>
      <w:sz w:val="24"/>
    </w:rPr>
  </w:style>
  <w:style w:type="paragraph" w:styleId="1162" w:customStyle="1">
    <w:name w:val="pa-6"/>
    <w:basedOn w:val="748"/>
    <w:uiPriority w:val="0"/>
    <w:qFormat/>
    <w:pPr>
      <w:spacing w:line="360" w:lineRule="atLeast"/>
      <w:widowControl/>
    </w:pPr>
    <w:rPr>
      <w:rFonts w:ascii="宋体"/>
      <w:sz w:val="24"/>
      <w:szCs w:val="20"/>
    </w:rPr>
  </w:style>
  <w:style w:type="paragraph" w:styleId="1163" w:customStyle="1">
    <w:name w:val="规范正文"/>
    <w:basedOn w:val="748"/>
    <w:uiPriority w:val="0"/>
    <w:qFormat/>
    <w:pPr>
      <w:ind w:left="480"/>
      <w:spacing w:line="360" w:lineRule="auto"/>
    </w:pPr>
    <w:rPr>
      <w:sz w:val="24"/>
      <w:szCs w:val="20"/>
    </w:rPr>
  </w:style>
  <w:style w:type="paragraph" w:styleId="1164" w:customStyle="1">
    <w:name w:val="font7"/>
    <w:basedOn w:val="748"/>
    <w:uiPriority w:val="0"/>
    <w:qFormat/>
    <w:pPr>
      <w:jc w:val="left"/>
      <w:spacing w:before="100" w:beforeAutospacing="1" w:after="100" w:afterAutospacing="1"/>
      <w:widowControl/>
    </w:pPr>
    <w:rPr>
      <w:rFonts w:ascii="宋体"/>
      <w:sz w:val="20"/>
      <w:szCs w:val="20"/>
    </w:rPr>
  </w:style>
  <w:style w:type="paragraph" w:styleId="1165" w:customStyle="1">
    <w:name w:val="缺省文本"/>
    <w:basedOn w:val="748"/>
    <w:uiPriority w:val="0"/>
    <w:qFormat/>
    <w:pPr>
      <w:jc w:val="left"/>
    </w:pPr>
    <w:rPr>
      <w:sz w:val="24"/>
      <w:szCs w:val="20"/>
    </w:rPr>
  </w:style>
  <w:style w:type="paragraph" w:styleId="1166" w:customStyle="1">
    <w:name w:val="序号-----------"/>
    <w:basedOn w:val="748"/>
    <w:uiPriority w:val="0"/>
    <w:qFormat/>
    <w:pPr>
      <w:jc w:val="left"/>
      <w:widowControl/>
    </w:pPr>
    <w:rPr>
      <w:rFonts w:ascii="宋体"/>
      <w:bCs/>
      <w:szCs w:val="21"/>
    </w:rPr>
  </w:style>
  <w:style w:type="paragraph" w:styleId="1167" w:customStyle="1">
    <w:name w:val="font8"/>
    <w:basedOn w:val="748"/>
    <w:uiPriority w:val="0"/>
    <w:qFormat/>
    <w:pPr>
      <w:jc w:val="left"/>
      <w:spacing w:before="100" w:beforeAutospacing="1" w:after="100" w:afterAutospacing="1"/>
      <w:widowControl/>
    </w:pPr>
    <w:rPr>
      <w:rFonts w:ascii="Arial" w:hAnsi="Arial" w:cs="Arial"/>
      <w:color w:val="000000"/>
      <w:sz w:val="18"/>
      <w:szCs w:val="18"/>
    </w:rPr>
  </w:style>
  <w:style w:type="paragraph" w:styleId="1168" w:customStyle="1">
    <w:name w:val="表格标题"/>
    <w:basedOn w:val="748"/>
    <w:uiPriority w:val="0"/>
    <w:qFormat/>
    <w:pPr>
      <w:jc w:val="center"/>
    </w:pPr>
    <w:rPr>
      <w:b/>
    </w:rPr>
  </w:style>
  <w:style w:type="paragraph" w:styleId="1169" w:customStyle="1">
    <w:name w:val="章标题"/>
    <w:next w:val="790"/>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70" w:customStyle="1">
    <w:name w:val="首页单位日期"/>
    <w:basedOn w:val="748"/>
    <w:uiPriority w:val="0"/>
    <w:qFormat/>
    <w:pPr>
      <w:jc w:val="center"/>
      <w:widowControl/>
    </w:pPr>
    <w:rPr>
      <w:rFonts w:ascii="宋体" w:cs="宋体"/>
      <w:bCs/>
      <w:sz w:val="28"/>
      <w:szCs w:val="20"/>
    </w:rPr>
  </w:style>
  <w:style w:type="paragraph" w:styleId="1171" w:customStyle="1">
    <w:name w:val="样式 正文缩进 + (中文) 仿宋_GB2312 小四 Char"/>
    <w:basedOn w:val="1008"/>
    <w:uiPriority w:val="0"/>
    <w:qFormat/>
    <w:pPr>
      <w:ind w:firstLine="200"/>
      <w:spacing w:line="360" w:lineRule="auto"/>
    </w:pPr>
    <w:rPr>
      <w:szCs w:val="24"/>
    </w:rPr>
  </w:style>
  <w:style w:type="paragraph" w:styleId="1172" w:customStyle="1">
    <w:name w:val="项目"/>
    <w:basedOn w:val="748"/>
    <w:uiPriority w:val="0"/>
    <w:qFormat/>
    <w:pPr>
      <w:ind w:left="840" w:hanging="420"/>
      <w:spacing w:before="60" w:after="60" w:line="360" w:lineRule="auto"/>
      <w:tabs>
        <w:tab w:val="left" w:pos="840" w:leader="none"/>
      </w:tabs>
    </w:pPr>
    <w:rPr>
      <w:rFonts w:ascii="宋体"/>
      <w:szCs w:val="20"/>
    </w:rPr>
  </w:style>
  <w:style w:type="paragraph" w:styleId="1173" w:customStyle="1">
    <w:name w:val="默认段落字体 Para Char"/>
    <w:basedOn w:val="748"/>
    <w:uiPriority w:val="0"/>
    <w:qFormat/>
    <w:rPr>
      <w:rFonts w:ascii="宋体"/>
      <w:b/>
      <w:sz w:val="28"/>
      <w:szCs w:val="28"/>
    </w:rPr>
  </w:style>
  <w:style w:type="paragraph" w:styleId="1174" w:customStyle="1">
    <w:name w:val="篇名"/>
    <w:next w:val="821"/>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75" w:customStyle="1">
    <w:name w:val="Char13"/>
    <w:basedOn w:val="748"/>
    <w:uiPriority w:val="0"/>
    <w:qFormat/>
  </w:style>
  <w:style w:type="paragraph" w:styleId="1176" w:customStyle="1">
    <w:name w:val="表头"/>
    <w:basedOn w:val="1127"/>
    <w:uiPriority w:val="0"/>
    <w:qFormat/>
    <w:pPr>
      <w:ind w:left="0" w:firstLine="0"/>
      <w:spacing w:line="240" w:lineRule="auto"/>
    </w:pPr>
    <w:rPr>
      <w:sz w:val="20"/>
    </w:rPr>
  </w:style>
  <w:style w:type="paragraph" w:styleId="1177" w:customStyle="1">
    <w:name w:val="表格序号"/>
    <w:uiPriority w:val="0"/>
    <w:qFormat/>
    <w:rPr>
      <w:rFonts w:ascii="Times New Roman" w:hAnsi="Times New Roman" w:eastAsia="仿宋_GB2312" w:cs="宋体"/>
      <w:sz w:val="21"/>
      <w:lang w:val="en-US" w:eastAsia="zh-CN" w:bidi="ar-SA"/>
    </w:rPr>
  </w:style>
  <w:style w:type="paragraph" w:styleId="1178" w:customStyle="1">
    <w:name w:val="Char Char Char Char1"/>
    <w:basedOn w:val="748"/>
    <w:uiPriority w:val="0"/>
    <w:qFormat/>
    <w:pPr>
      <w:ind w:firstLine="200"/>
      <w:spacing w:line="360" w:lineRule="auto"/>
    </w:pPr>
    <w:rPr>
      <w:sz w:val="24"/>
      <w:szCs w:val="20"/>
    </w:rPr>
  </w:style>
  <w:style w:type="paragraph" w:styleId="1179" w:customStyle="1">
    <w:name w:val="标书3"/>
    <w:next w:val="1090"/>
    <w:uiPriority w:val="0"/>
    <w:qFormat/>
    <w:pPr>
      <w:jc w:val="center"/>
      <w:widowControl w:val="off"/>
    </w:pPr>
    <w:rPr>
      <w:rFonts w:ascii="Times New Roman" w:hAnsi="Times New Roman" w:eastAsia="黑体" w:cs="Times New Roman"/>
      <w:b/>
      <w:sz w:val="44"/>
      <w:szCs w:val="24"/>
      <w:lang w:val="en-US" w:eastAsia="zh-CN" w:bidi="ar-SA"/>
    </w:rPr>
  </w:style>
  <w:style w:type="paragraph" w:styleId="1180" w:customStyle="1">
    <w:name w:val="首页小标题"/>
    <w:next w:val="1155"/>
    <w:uiPriority w:val="0"/>
    <w:qFormat/>
    <w:pPr>
      <w:jc w:val="center"/>
    </w:pPr>
    <w:rPr>
      <w:rFonts w:ascii="Times New Roman" w:hAnsi="Times New Roman" w:eastAsia="宋体" w:cs="宋体"/>
      <w:sz w:val="44"/>
      <w:lang w:val="en-US" w:eastAsia="zh-CN" w:bidi="ar-SA"/>
    </w:rPr>
  </w:style>
  <w:style w:type="paragraph" w:styleId="1181" w:customStyle="1">
    <w:name w:val="新段落缩进"/>
    <w:basedOn w:val="748"/>
    <w:uiPriority w:val="0"/>
    <w:qFormat/>
    <w:pPr>
      <w:ind w:firstLine="200"/>
      <w:spacing w:line="400" w:lineRule="exact"/>
    </w:pPr>
    <w:rPr>
      <w:rFonts w:ascii="仿宋_GB2312" w:eastAsia="仿宋_GB2312"/>
      <w:sz w:val="24"/>
    </w:rPr>
  </w:style>
  <w:style w:type="paragraph" w:styleId="1182" w:customStyle="1">
    <w:name w:val="pa-2"/>
    <w:basedOn w:val="748"/>
    <w:uiPriority w:val="0"/>
    <w:qFormat/>
    <w:pPr>
      <w:spacing w:line="360" w:lineRule="atLeast"/>
      <w:widowControl/>
    </w:pPr>
    <w:rPr>
      <w:rFonts w:ascii="宋体" w:cs="宋体"/>
      <w:sz w:val="24"/>
    </w:rPr>
  </w:style>
  <w:style w:type="paragraph" w:styleId="1183" w:customStyle="1">
    <w:name w:val="四级条标题"/>
    <w:basedOn w:val="1121"/>
    <w:next w:val="790"/>
    <w:uiPriority w:val="0"/>
    <w:qFormat/>
    <w:pPr>
      <w:ind w:left="0"/>
      <w:outlineLvl w:val="5"/>
    </w:pPr>
  </w:style>
  <w:style w:type="paragraph" w:styleId="1184" w:customStyle="1">
    <w:name w:val="保密事宜内容"/>
    <w:basedOn w:val="748"/>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85" w:customStyle="1">
    <w:name w:val="xl30"/>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6" w:customStyle="1">
    <w:name w:val="Char1 Char Char Char"/>
    <w:basedOn w:val="748"/>
    <w:uiPriority w:val="0"/>
    <w:qFormat/>
    <w:rPr>
      <w:szCs w:val="20"/>
    </w:rPr>
  </w:style>
  <w:style w:type="paragraph" w:styleId="1187" w:customStyle="1">
    <w:name w:val="正文 + 宋体"/>
    <w:basedOn w:val="748"/>
    <w:uiPriority w:val="0"/>
    <w:qFormat/>
    <w:pPr>
      <w:ind w:firstLine="250"/>
    </w:pPr>
    <w:rPr>
      <w:rFonts w:ascii="宋体"/>
      <w:szCs w:val="21"/>
    </w:rPr>
  </w:style>
  <w:style w:type="paragraph" w:styleId="1188" w:customStyle="1">
    <w:name w:val="xl31"/>
    <w:basedOn w:val="748"/>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89" w:customStyle="1">
    <w:name w:val="pbody"/>
    <w:basedOn w:val="748"/>
    <w:uiPriority w:val="0"/>
    <w:qFormat/>
    <w:pPr>
      <w:jc w:val="left"/>
      <w:spacing w:before="100" w:beforeAutospacing="1" w:after="100" w:afterAutospacing="1" w:line="360" w:lineRule="auto"/>
      <w:widowControl/>
    </w:pPr>
    <w:rPr>
      <w:rFonts w:ascii="宋体" w:cs="宋体"/>
      <w:sz w:val="24"/>
    </w:rPr>
  </w:style>
  <w:style w:type="paragraph" w:styleId="1190" w:customStyle="1">
    <w:name w:val="xl42"/>
    <w:basedOn w:val="74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91" w:customStyle="1">
    <w:name w:val="txt"/>
    <w:basedOn w:val="748"/>
    <w:uiPriority w:val="0"/>
    <w:qFormat/>
    <w:pPr>
      <w:jc w:val="left"/>
      <w:spacing w:before="100" w:beforeAutospacing="1" w:after="100" w:afterAutospacing="1"/>
      <w:widowControl/>
    </w:pPr>
    <w:rPr>
      <w:rFonts w:ascii="宋体" w:cs="宋体"/>
      <w:sz w:val="24"/>
    </w:rPr>
  </w:style>
  <w:style w:type="paragraph" w:styleId="1192" w:customStyle="1">
    <w:name w:val="样式1"/>
    <w:basedOn w:val="1007"/>
    <w:next w:val="748"/>
    <w:uiPriority w:val="0"/>
    <w:qFormat/>
    <w:rPr>
      <w:rFonts w:ascii="Arial" w:hAnsi="Arial" w:eastAsia="幼圆" w:cs="Arial"/>
      <w:sz w:val="24"/>
      <w:szCs w:val="20"/>
    </w:rPr>
  </w:style>
  <w:style w:type="paragraph" w:styleId="1193" w:customStyle="1">
    <w:name w:val="xl37"/>
    <w:basedOn w:val="7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94" w:customStyle="1">
    <w:name w:val="列表段落11"/>
    <w:basedOn w:val="748"/>
    <w:uiPriority w:val="0"/>
    <w:qFormat/>
    <w:pPr>
      <w:ind w:firstLine="420"/>
    </w:pPr>
  </w:style>
  <w:style w:type="paragraph" w:styleId="1195" w:customStyle="1">
    <w:name w:val="图表目录1"/>
    <w:uiPriority w:val="0"/>
    <w:qFormat/>
    <w:pPr>
      <w:ind w:left="840" w:hanging="420"/>
    </w:pPr>
    <w:rPr>
      <w:rFonts w:ascii="Times New Roman" w:hAnsi="Times New Roman" w:eastAsia="宋体" w:cs="宋体"/>
      <w:sz w:val="21"/>
      <w:lang w:val="en-US" w:eastAsia="zh-CN" w:bidi="ar-SA"/>
    </w:rPr>
  </w:style>
  <w:style w:type="paragraph" w:styleId="1196" w:customStyle="1">
    <w:name w:val="样式 序号----------- + 仿宋_GB2312"/>
    <w:basedOn w:val="1166"/>
    <w:uiPriority w:val="0"/>
    <w:qFormat/>
    <w:pPr>
      <w:ind w:firstLine="200"/>
      <w:spacing w:line="360" w:lineRule="auto"/>
    </w:pPr>
    <w:rPr>
      <w:rFonts w:ascii="仿宋_GB2312" w:eastAsia="仿宋_GB2312"/>
      <w:bCs w:val="0"/>
    </w:rPr>
  </w:style>
  <w:style w:type="paragraph" w:styleId="1197" w:customStyle="1">
    <w:name w:val="xl41"/>
    <w:basedOn w:val="748"/>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8" w:customStyle="1">
    <w:name w:val="Char11"/>
    <w:basedOn w:val="748"/>
    <w:uiPriority w:val="0"/>
    <w:qFormat/>
    <w:rPr>
      <w:szCs w:val="21"/>
    </w:rPr>
  </w:style>
  <w:style w:type="paragraph" w:styleId="1199" w:customStyle="1">
    <w:name w:val="样式 序号----------- + 仿宋_GB23121"/>
    <w:basedOn w:val="1166"/>
    <w:uiPriority w:val="0"/>
    <w:qFormat/>
    <w:pPr>
      <w:spacing w:line="360" w:lineRule="auto"/>
    </w:pPr>
    <w:rPr>
      <w:rFonts w:ascii="仿宋_GB2312" w:eastAsia="仿宋_GB2312"/>
      <w:bCs w:val="0"/>
    </w:rPr>
  </w:style>
  <w:style w:type="paragraph" w:styleId="1200" w:customStyle="1">
    <w:name w:val="pa-9"/>
    <w:basedOn w:val="748"/>
    <w:uiPriority w:val="0"/>
    <w:qFormat/>
    <w:pPr>
      <w:jc w:val="center"/>
      <w:spacing w:line="360" w:lineRule="atLeast"/>
      <w:widowControl/>
    </w:pPr>
    <w:rPr>
      <w:rFonts w:ascii="宋体" w:cs="宋体"/>
      <w:sz w:val="24"/>
    </w:rPr>
  </w:style>
  <w:style w:type="paragraph" w:styleId="1201" w:customStyle="1">
    <w:name w:val="pa-3"/>
    <w:basedOn w:val="748"/>
    <w:uiPriority w:val="0"/>
    <w:qFormat/>
    <w:pPr>
      <w:jc w:val="left"/>
      <w:spacing w:before="150" w:after="150"/>
      <w:widowControl/>
    </w:pPr>
    <w:rPr>
      <w:rFonts w:ascii="宋体" w:cs="宋体"/>
      <w:sz w:val="24"/>
    </w:rPr>
  </w:style>
  <w:style w:type="paragraph" w:styleId="1202" w:customStyle="1">
    <w:name w:val="font5"/>
    <w:basedOn w:val="748"/>
    <w:uiPriority w:val="0"/>
    <w:qFormat/>
    <w:pPr>
      <w:jc w:val="left"/>
      <w:spacing w:before="100" w:beforeAutospacing="1" w:after="100" w:afterAutospacing="1"/>
      <w:widowControl/>
    </w:pPr>
    <w:rPr>
      <w:rFonts w:ascii="宋体"/>
      <w:sz w:val="18"/>
      <w:szCs w:val="18"/>
    </w:rPr>
  </w:style>
  <w:style w:type="paragraph" w:styleId="1203" w:customStyle="1">
    <w:name w:val="pa-5"/>
    <w:basedOn w:val="748"/>
    <w:uiPriority w:val="0"/>
    <w:qFormat/>
    <w:pPr>
      <w:spacing w:line="280" w:lineRule="atLeast"/>
      <w:widowControl/>
    </w:pPr>
    <w:rPr>
      <w:rFonts w:ascii="宋体" w:cs="宋体"/>
      <w:sz w:val="24"/>
    </w:rPr>
  </w:style>
  <w:style w:type="paragraph" w:styleId="1204" w:customStyle="1">
    <w:name w:val="xl39"/>
    <w:basedOn w:val="74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05" w:customStyle="1">
    <w:name w:val="font6"/>
    <w:basedOn w:val="748"/>
    <w:uiPriority w:val="0"/>
    <w:qFormat/>
    <w:pPr>
      <w:jc w:val="left"/>
      <w:spacing w:before="100" w:beforeAutospacing="1" w:after="100" w:afterAutospacing="1"/>
      <w:widowControl/>
    </w:pPr>
    <w:rPr>
      <w:sz w:val="20"/>
      <w:szCs w:val="20"/>
    </w:rPr>
  </w:style>
  <w:style w:type="paragraph" w:styleId="1206" w:customStyle="1">
    <w:name w:val="font9"/>
    <w:basedOn w:val="748"/>
    <w:uiPriority w:val="0"/>
    <w:qFormat/>
    <w:pPr>
      <w:jc w:val="left"/>
      <w:spacing w:before="100" w:beforeAutospacing="1" w:after="100" w:afterAutospacing="1"/>
      <w:widowControl/>
    </w:pPr>
    <w:rPr>
      <w:rFonts w:ascii="宋体"/>
      <w:color w:val="000000"/>
      <w:sz w:val="18"/>
      <w:szCs w:val="18"/>
    </w:rPr>
  </w:style>
  <w:style w:type="paragraph" w:styleId="1207" w:customStyle="1">
    <w:name w:val="列出段落1"/>
    <w:basedOn w:val="748"/>
    <w:link w:val="1436"/>
    <w:uiPriority w:val="0"/>
    <w:qFormat/>
    <w:pPr>
      <w:ind w:firstLine="200"/>
    </w:pPr>
  </w:style>
  <w:style w:type="paragraph" w:styleId="1208" w:customStyle="1">
    <w:name w:val="p0"/>
    <w:basedOn w:val="748"/>
    <w:uiPriority w:val="0"/>
    <w:qFormat/>
    <w:pPr>
      <w:widowControl/>
    </w:pPr>
    <w:rPr>
      <w:szCs w:val="21"/>
    </w:rPr>
  </w:style>
  <w:style w:type="paragraph" w:styleId="1209" w:customStyle="1">
    <w:name w:val="Char Char Char Char Char Char Char Char Char Char21"/>
    <w:basedOn w:val="748"/>
    <w:uiPriority w:val="0"/>
    <w:qFormat/>
    <w:rPr>
      <w:rFonts w:ascii="Tahoma" w:hAnsi="Tahoma"/>
      <w:sz w:val="24"/>
      <w:szCs w:val="20"/>
    </w:rPr>
  </w:style>
  <w:style w:type="paragraph" w:styleId="1210"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11" w:customStyle="1">
    <w:name w:val="表格正文"/>
    <w:basedOn w:val="748"/>
    <w:uiPriority w:val="0"/>
    <w:qFormat/>
    <w:pPr>
      <w:spacing w:line="300" w:lineRule="auto"/>
      <w:tabs>
        <w:tab w:val="left" w:pos="420" w:leader="none"/>
      </w:tabs>
    </w:pPr>
  </w:style>
  <w:style w:type="paragraph" w:styleId="1212" w:customStyle="1">
    <w:name w:val="首页标题小初"/>
    <w:uiPriority w:val="0"/>
    <w:qFormat/>
    <w:pPr>
      <w:jc w:val="center"/>
    </w:pPr>
    <w:rPr>
      <w:rFonts w:ascii="黑体" w:hAnsi="Times New Roman" w:eastAsia="黑体" w:cs="宋体"/>
      <w:sz w:val="72"/>
      <w:lang w:val="en-US" w:eastAsia="zh-CN" w:bidi="ar-SA"/>
    </w:rPr>
  </w:style>
  <w:style w:type="paragraph" w:styleId="1213" w:customStyle="1">
    <w:name w:val="五级条标题"/>
    <w:basedOn w:val="1183"/>
    <w:next w:val="790"/>
    <w:uiPriority w:val="0"/>
    <w:qFormat/>
    <w:pPr>
      <w:outlineLvl w:val="6"/>
    </w:pPr>
  </w:style>
  <w:style w:type="paragraph" w:styleId="1214" w:customStyle="1">
    <w:name w:val="Char Char Char Char Char Char Char1"/>
    <w:basedOn w:val="748"/>
    <w:uiPriority w:val="0"/>
    <w:qFormat/>
    <w:pPr>
      <w:jc w:val="left"/>
      <w:spacing w:after="160" w:line="240" w:lineRule="exact"/>
      <w:widowControl/>
    </w:pPr>
    <w:rPr>
      <w:rFonts w:ascii="Verdana" w:hAnsi="Verdana"/>
      <w:sz w:val="20"/>
      <w:szCs w:val="20"/>
      <w:lang w:eastAsia="en-US"/>
    </w:rPr>
  </w:style>
  <w:style w:type="paragraph" w:styleId="1215" w:customStyle="1">
    <w:name w:val="ibm-list-next"/>
    <w:basedOn w:val="748"/>
    <w:uiPriority w:val="0"/>
    <w:qFormat/>
    <w:pPr>
      <w:jc w:val="left"/>
      <w:spacing w:before="100" w:beforeAutospacing="1" w:after="100" w:afterAutospacing="1"/>
      <w:widowControl/>
    </w:pPr>
    <w:rPr>
      <w:rFonts w:ascii="宋体" w:cs="宋体"/>
      <w:sz w:val="24"/>
    </w:rPr>
  </w:style>
  <w:style w:type="paragraph" w:styleId="1216" w:customStyle="1">
    <w:name w:val="首页标题 一号"/>
    <w:basedOn w:val="1212"/>
    <w:uiPriority w:val="0"/>
    <w:qFormat/>
    <w:rPr>
      <w:sz w:val="52"/>
    </w:rPr>
  </w:style>
  <w:style w:type="paragraph" w:styleId="1217" w:customStyle="1">
    <w:name w:val="Char Char Char Char Char Char Char Char Char Char2"/>
    <w:basedOn w:val="748"/>
    <w:uiPriority w:val="0"/>
    <w:qFormat/>
    <w:rPr>
      <w:rFonts w:ascii="Tahoma" w:hAnsi="Tahoma"/>
      <w:sz w:val="24"/>
      <w:szCs w:val="20"/>
    </w:rPr>
  </w:style>
  <w:style w:type="paragraph" w:styleId="1218" w:customStyle="1">
    <w:name w:val="正文（编号）"/>
    <w:basedOn w:val="1077"/>
    <w:link w:val="1219"/>
    <w:uiPriority w:val="0"/>
    <w:qFormat/>
    <w:pPr>
      <w:ind w:left="720" w:firstLine="0"/>
      <w:tabs>
        <w:tab w:val="left" w:pos="720" w:leader="none"/>
        <w:tab w:val="left" w:pos="780" w:leader="none"/>
      </w:tabs>
    </w:pPr>
    <w:rPr>
      <w:rFonts w:ascii="Times New Roman" w:hAnsi="Times New Roman"/>
      <w:szCs w:val="24"/>
    </w:rPr>
  </w:style>
  <w:style w:type="character" w:styleId="1219" w:customStyle="1">
    <w:name w:val="正文（编号） Char Char"/>
    <w:link w:val="1218"/>
    <w:uiPriority w:val="0"/>
    <w:qFormat/>
    <w:rPr>
      <w:sz w:val="24"/>
      <w:szCs w:val="24"/>
    </w:rPr>
  </w:style>
  <w:style w:type="paragraph" w:styleId="1220" w:customStyle="1">
    <w:name w:val="表格"/>
    <w:basedOn w:val="748"/>
    <w:uiPriority w:val="0"/>
    <w:qFormat/>
    <w:pPr>
      <w:ind w:firstLine="21"/>
    </w:pPr>
    <w:rPr>
      <w:rFonts w:ascii="宋体"/>
      <w:szCs w:val="20"/>
    </w:rPr>
  </w:style>
  <w:style w:type="character" w:styleId="1221" w:customStyle="1">
    <w:name w:val="正文（缩进） Char Char"/>
    <w:uiPriority w:val="0"/>
    <w:qFormat/>
    <w:rPr>
      <w:rFonts w:eastAsia="宋体"/>
      <w:sz w:val="24"/>
      <w:szCs w:val="24"/>
      <w:lang w:val="en-US" w:eastAsia="zh-CN" w:bidi="ar-SA"/>
    </w:rPr>
  </w:style>
  <w:style w:type="paragraph" w:styleId="1222" w:customStyle="1">
    <w:name w:val="Char Char Char1"/>
    <w:basedOn w:val="748"/>
    <w:uiPriority w:val="0"/>
    <w:qFormat/>
    <w:rPr>
      <w:szCs w:val="21"/>
    </w:rPr>
  </w:style>
  <w:style w:type="paragraph" w:styleId="1223" w:customStyle="1">
    <w:name w:val="样式 正文2 + 首行缩进:  0 厘米 段后: 1.5 行"/>
    <w:basedOn w:val="748"/>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24" w:customStyle="1">
    <w:name w:val="表中文字"/>
    <w:basedOn w:val="748"/>
    <w:uiPriority w:val="0"/>
    <w:qFormat/>
    <w:pPr>
      <w:widowControl/>
    </w:pPr>
    <w:rPr>
      <w:szCs w:val="20"/>
    </w:rPr>
  </w:style>
  <w:style w:type="character" w:styleId="1225" w:customStyle="1">
    <w:name w:val="z1"/>
    <w:uiPriority w:val="0"/>
    <w:qFormat/>
  </w:style>
  <w:style w:type="paragraph" w:styleId="1226" w:customStyle="1">
    <w:name w:val="a1"/>
    <w:basedOn w:val="748"/>
    <w:uiPriority w:val="0"/>
    <w:qFormat/>
    <w:pPr>
      <w:jc w:val="left"/>
      <w:spacing w:before="100" w:beforeAutospacing="1" w:after="100" w:afterAutospacing="1"/>
      <w:widowControl/>
    </w:pPr>
    <w:rPr>
      <w:rFonts w:ascii="宋体"/>
      <w:sz w:val="24"/>
    </w:rPr>
  </w:style>
  <w:style w:type="paragraph" w:styleId="1227" w:customStyle="1">
    <w:name w:val="a0"/>
    <w:basedOn w:val="748"/>
    <w:uiPriority w:val="0"/>
    <w:qFormat/>
    <w:pPr>
      <w:jc w:val="left"/>
      <w:spacing w:before="100" w:beforeAutospacing="1" w:after="100" w:afterAutospacing="1"/>
      <w:widowControl/>
    </w:pPr>
    <w:rPr>
      <w:rFonts w:ascii="宋体"/>
      <w:sz w:val="24"/>
    </w:rPr>
  </w:style>
  <w:style w:type="paragraph" w:styleId="1228" w:customStyle="1">
    <w:name w:val="tabletext"/>
    <w:basedOn w:val="748"/>
    <w:uiPriority w:val="0"/>
    <w:qFormat/>
    <w:pPr>
      <w:jc w:val="left"/>
      <w:spacing w:before="100" w:beforeAutospacing="1" w:after="100" w:afterAutospacing="1"/>
      <w:widowControl/>
    </w:pPr>
    <w:rPr>
      <w:rFonts w:ascii="宋体"/>
      <w:sz w:val="24"/>
    </w:rPr>
  </w:style>
  <w:style w:type="paragraph" w:styleId="1229" w:customStyle="1">
    <w:name w:val="我的样式"/>
    <w:basedOn w:val="748"/>
    <w:uiPriority w:val="0"/>
    <w:qFormat/>
    <w:pPr>
      <w:ind w:firstLine="420"/>
      <w:jc w:val="left"/>
      <w:spacing w:after="120"/>
      <w:widowControl/>
    </w:pPr>
    <w:rPr>
      <w:rFonts w:ascii="宋体"/>
      <w:color w:val="000000"/>
      <w:sz w:val="24"/>
      <w:szCs w:val="16"/>
    </w:rPr>
  </w:style>
  <w:style w:type="paragraph" w:styleId="1230" w:customStyle="1">
    <w:name w:val="Figure and Table Title"/>
    <w:basedOn w:val="748"/>
    <w:uiPriority w:val="0"/>
    <w:qFormat/>
    <w:pPr>
      <w:ind w:left="2160"/>
      <w:jc w:val="left"/>
      <w:widowControl/>
    </w:pPr>
    <w:rPr>
      <w:rFonts w:ascii="Helvetica-Light" w:hAnsi="Helvetica-Light"/>
      <w:b/>
      <w:bCs/>
      <w:sz w:val="20"/>
      <w:lang w:eastAsia="en-US"/>
    </w:rPr>
  </w:style>
  <w:style w:type="paragraph" w:styleId="1231" w:customStyle="1">
    <w:name w:val="Table Text/Title"/>
    <w:basedOn w:val="748"/>
    <w:uiPriority w:val="0"/>
    <w:qFormat/>
    <w:pPr>
      <w:jc w:val="left"/>
      <w:widowControl/>
    </w:pPr>
    <w:rPr>
      <w:rFonts w:ascii="宋体"/>
      <w:b/>
      <w:bCs/>
      <w:sz w:val="20"/>
      <w:szCs w:val="20"/>
      <w:lang w:eastAsia="en-US"/>
    </w:rPr>
  </w:style>
  <w:style w:type="paragraph" w:styleId="1232" w:customStyle="1">
    <w:name w:val="Sourcetext bullet"/>
    <w:basedOn w:val="748"/>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33" w:customStyle="1">
    <w:name w:val="无标题正文 Char Char Char Char Char Char Char Char Char Char Char Char Char Char Char Char Char Char Char Char Char Char Char Char Char Char Char1 Char"/>
    <w:basedOn w:val="748"/>
    <w:uiPriority w:val="0"/>
    <w:qFormat/>
    <w:pPr>
      <w:jc w:val="center"/>
      <w:spacing w:after="160" w:line="240" w:lineRule="exact"/>
      <w:widowControl/>
    </w:pPr>
    <w:rPr>
      <w:rFonts w:ascii="Arial" w:hAnsi="Arial"/>
      <w:sz w:val="20"/>
      <w:szCs w:val="20"/>
      <w:lang w:eastAsia="en-US"/>
    </w:rPr>
  </w:style>
  <w:style w:type="paragraph" w:styleId="1234" w:customStyle="1">
    <w:name w:val="Char Char Char Char"/>
    <w:basedOn w:val="748"/>
    <w:uiPriority w:val="0"/>
    <w:qFormat/>
    <w:pPr>
      <w:ind w:left="560" w:firstLine="200"/>
      <w:jc w:val="left"/>
      <w:spacing w:after="120" w:line="360" w:lineRule="auto"/>
      <w:widowControl/>
    </w:pPr>
    <w:rPr>
      <w:rFonts w:ascii="Verdana" w:hAnsi="Verdana"/>
      <w:sz w:val="24"/>
    </w:rPr>
  </w:style>
  <w:style w:type="character" w:styleId="1235" w:customStyle="1">
    <w:name w:val="style91"/>
    <w:uiPriority w:val="0"/>
    <w:qFormat/>
    <w:rPr>
      <w:color w:val="2060c0"/>
      <w:sz w:val="24"/>
      <w:szCs w:val="24"/>
    </w:rPr>
  </w:style>
  <w:style w:type="paragraph" w:styleId="1236" w:customStyle="1">
    <w:name w:val="标准小四"/>
    <w:basedOn w:val="748"/>
    <w:uiPriority w:val="0"/>
    <w:qFormat/>
    <w:pPr>
      <w:ind w:firstLine="200"/>
      <w:spacing w:line="360" w:lineRule="auto"/>
    </w:pPr>
    <w:rPr>
      <w:rFonts w:ascii="Arial" w:hAnsi="Arial"/>
      <w:sz w:val="24"/>
      <w:szCs w:val="21"/>
    </w:rPr>
  </w:style>
  <w:style w:type="paragraph" w:styleId="1237" w:customStyle="1">
    <w:name w:val="样式 正文首行缩进 + 宋体 首行缩进:  0.74 厘米"/>
    <w:basedOn w:val="1049"/>
    <w:uiPriority w:val="0"/>
    <w:qFormat/>
    <w:pPr>
      <w:ind w:firstLine="210"/>
      <w:spacing w:before="120" w:after="0" w:line="380" w:lineRule="exact"/>
    </w:pPr>
    <w:rPr>
      <w:rFonts w:ascii="宋体" w:cs="宋体"/>
      <w:sz w:val="24"/>
      <w:szCs w:val="20"/>
    </w:rPr>
  </w:style>
  <w:style w:type="paragraph" w:styleId="1238" w:customStyle="1">
    <w:name w:val="默认段落字体 Para Char Char Char Char Char Char Char Char Char1"/>
    <w:basedOn w:val="748"/>
    <w:uiPriority w:val="0"/>
    <w:qFormat/>
    <w:rPr>
      <w:rFonts w:ascii="Tahoma" w:hAnsi="Tahoma"/>
      <w:sz w:val="24"/>
      <w:szCs w:val="20"/>
    </w:rPr>
  </w:style>
  <w:style w:type="paragraph" w:styleId="1239" w:customStyle="1">
    <w:name w:val="正文小四"/>
    <w:basedOn w:val="748"/>
    <w:uiPriority w:val="0"/>
    <w:qFormat/>
    <w:pPr>
      <w:spacing w:line="312" w:lineRule="auto"/>
    </w:pPr>
    <w:rPr>
      <w:sz w:val="24"/>
    </w:rPr>
  </w:style>
  <w:style w:type="paragraph" w:styleId="1240" w:customStyle="1">
    <w:name w:val="ul"/>
    <w:basedOn w:val="748"/>
    <w:uiPriority w:val="0"/>
    <w:qFormat/>
    <w:pPr>
      <w:numPr>
        <w:ilvl w:val="0"/>
        <w:numId w:val="1"/>
      </w:numPr>
      <w:ind w:left="567" w:hanging="85"/>
      <w:jc w:val="left"/>
      <w:spacing w:line="360" w:lineRule="auto"/>
      <w:widowControl/>
      <w:tabs>
        <w:tab w:val="left" w:pos="842" w:leader="none"/>
      </w:tabs>
    </w:pPr>
    <w:rPr>
      <w:sz w:val="24"/>
    </w:rPr>
  </w:style>
  <w:style w:type="paragraph" w:styleId="1241" w:customStyle="1">
    <w:name w:val="Bullet"/>
    <w:basedOn w:val="748"/>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42" w:customStyle="1">
    <w:name w:val="正文（首行缩进）"/>
    <w:basedOn w:val="748"/>
    <w:uiPriority w:val="0"/>
    <w:qFormat/>
    <w:pPr>
      <w:ind w:firstLine="482"/>
      <w:spacing w:before="120" w:line="360" w:lineRule="auto"/>
      <w:widowControl/>
    </w:pPr>
    <w:rPr>
      <w:sz w:val="24"/>
      <w:szCs w:val="20"/>
    </w:rPr>
  </w:style>
  <w:style w:type="character" w:styleId="1243" w:customStyle="1">
    <w:name w:val="style161"/>
    <w:uiPriority w:val="0"/>
    <w:qFormat/>
    <w:rPr>
      <w:rFonts w:ascii="Verdana" w:hAnsi="Verdana" w:eastAsia="宋体"/>
      <w:b/>
      <w:color w:val="0a246a"/>
      <w:sz w:val="24"/>
      <w:szCs w:val="24"/>
      <w:lang w:val="en-US" w:eastAsia="zh-CN" w:bidi="ar-SA"/>
    </w:rPr>
  </w:style>
  <w:style w:type="paragraph" w:styleId="1244" w:customStyle="1">
    <w:name w:val="正文（首行缩进两字）"/>
    <w:basedOn w:val="748"/>
    <w:uiPriority w:val="0"/>
    <w:qFormat/>
    <w:pPr>
      <w:spacing w:line="312" w:lineRule="auto"/>
    </w:pPr>
    <w:rPr>
      <w:rFonts w:ascii="宋体" w:cs="宋体"/>
      <w:sz w:val="24"/>
    </w:rPr>
  </w:style>
  <w:style w:type="paragraph" w:styleId="1245" w:customStyle="1">
    <w:name w:val="正文文字缩进 3"/>
    <w:basedOn w:val="748"/>
    <w:uiPriority w:val="0"/>
    <w:qFormat/>
    <w:pPr>
      <w:ind w:left="420" w:firstLine="420"/>
      <w:spacing w:line="312" w:lineRule="auto"/>
    </w:pPr>
    <w:rPr>
      <w:rFonts w:ascii="黑体" w:hAnsi="黑体" w:cs="宋体"/>
      <w:bCs/>
      <w:color w:val="000000"/>
      <w:sz w:val="24"/>
    </w:rPr>
  </w:style>
  <w:style w:type="paragraph" w:styleId="1246" w:customStyle="1">
    <w:name w:val="技术方案3"/>
    <w:basedOn w:val="748"/>
    <w:uiPriority w:val="0"/>
    <w:qFormat/>
    <w:pPr>
      <w:spacing w:line="360" w:lineRule="auto"/>
    </w:pPr>
    <w:rPr>
      <w:rFonts w:ascii="宋体"/>
      <w:b/>
      <w:bCs/>
      <w:sz w:val="32"/>
    </w:rPr>
  </w:style>
  <w:style w:type="paragraph" w:styleId="1247" w:customStyle="1">
    <w:name w:val="技术方案2"/>
    <w:basedOn w:val="748"/>
    <w:uiPriority w:val="0"/>
    <w:qFormat/>
    <w:pPr>
      <w:spacing w:line="480" w:lineRule="auto"/>
    </w:pPr>
    <w:rPr>
      <w:rFonts w:ascii="宋体"/>
      <w:b/>
      <w:bCs/>
      <w:sz w:val="36"/>
    </w:rPr>
  </w:style>
  <w:style w:type="paragraph" w:styleId="1248" w:customStyle="1">
    <w:name w:val="技术方案正文"/>
    <w:basedOn w:val="748"/>
    <w:uiPriority w:val="0"/>
    <w:qFormat/>
    <w:pPr>
      <w:ind w:firstLine="480"/>
      <w:spacing w:line="360" w:lineRule="auto"/>
    </w:pPr>
    <w:rPr>
      <w:rFonts w:ascii="宋体"/>
      <w:sz w:val="24"/>
    </w:rPr>
  </w:style>
  <w:style w:type="paragraph" w:styleId="124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50" w:customStyle="1">
    <w:name w:val="Normal Paragraph"/>
    <w:basedOn w:val="748"/>
    <w:uiPriority w:val="0"/>
    <w:qFormat/>
    <w:pPr>
      <w:ind w:firstLine="425"/>
      <w:spacing w:before="120" w:line="360" w:lineRule="auto"/>
      <w:widowControl/>
    </w:pPr>
    <w:rPr>
      <w:sz w:val="24"/>
      <w:szCs w:val="20"/>
    </w:rPr>
  </w:style>
  <w:style w:type="paragraph" w:styleId="1251" w:customStyle="1">
    <w:name w:val="Normal Paragraph Char"/>
    <w:basedOn w:val="748"/>
    <w:uiPriority w:val="0"/>
    <w:qFormat/>
    <w:pPr>
      <w:ind w:firstLine="425"/>
      <w:spacing w:before="120" w:line="360" w:lineRule="auto"/>
      <w:widowControl/>
    </w:pPr>
    <w:rPr>
      <w:sz w:val="24"/>
    </w:rPr>
  </w:style>
  <w:style w:type="paragraph" w:styleId="1252" w:customStyle="1">
    <w:name w:val="文档正文"/>
    <w:basedOn w:val="748"/>
    <w:uiPriority w:val="0"/>
    <w:qFormat/>
    <w:rPr>
      <w:rFonts w:ascii="宋体"/>
      <w:szCs w:val="20"/>
    </w:rPr>
  </w:style>
  <w:style w:type="paragraph" w:styleId="1253" w:customStyle="1">
    <w:name w:val="默认段落字体 Para Char Char Char Char Char"/>
    <w:basedOn w:val="748"/>
    <w:uiPriority w:val="0"/>
    <w:qFormat/>
    <w:pPr>
      <w:ind w:firstLine="200"/>
      <w:jc w:val="left"/>
      <w:spacing w:before="100" w:beforeAutospacing="1" w:after="100" w:afterAutospacing="1" w:line="360" w:lineRule="auto"/>
    </w:pPr>
    <w:rPr>
      <w:rFonts w:ascii="Arial" w:hAnsi="Arial"/>
      <w:sz w:val="24"/>
      <w:lang w:eastAsia="en-US"/>
    </w:rPr>
  </w:style>
  <w:style w:type="paragraph" w:styleId="1254" w:customStyle="1">
    <w:name w:val="标题2"/>
    <w:basedOn w:val="748"/>
    <w:uiPriority w:val="0"/>
    <w:qFormat/>
    <w:pPr>
      <w:tabs>
        <w:tab w:val="left" w:pos="0" w:leader="none"/>
      </w:tabs>
    </w:pPr>
    <w:rPr>
      <w:rFonts w:ascii="黑体" w:eastAsia="黑体"/>
      <w:sz w:val="24"/>
    </w:rPr>
  </w:style>
  <w:style w:type="paragraph" w:styleId="1255" w:customStyle="1">
    <w:name w:val="Char Char Char Char Char Char Char Char Char Char Char Char Char1"/>
    <w:basedOn w:val="748"/>
    <w:uiPriority w:val="0"/>
    <w:qFormat/>
    <w:pPr>
      <w:jc w:val="left"/>
      <w:spacing w:after="160" w:line="240" w:lineRule="exact"/>
      <w:widowControl/>
    </w:pPr>
    <w:rPr>
      <w:rFonts w:ascii="Arial" w:hAnsi="Arial" w:eastAsia="Times New Roman" w:cs="Verdana"/>
      <w:b/>
      <w:sz w:val="24"/>
      <w:szCs w:val="32"/>
      <w:lang w:eastAsia="en-US"/>
    </w:rPr>
  </w:style>
  <w:style w:type="paragraph" w:styleId="1256" w:customStyle="1">
    <w:name w:val="样式2"/>
    <w:basedOn w:val="825"/>
    <w:uiPriority w:val="0"/>
    <w:qFormat/>
    <w:pPr>
      <w:spacing w:line="415" w:lineRule="auto"/>
    </w:pPr>
    <w:rPr>
      <w:rFonts w:ascii="Calibri" w:hAnsi="Calibri"/>
      <w:bCs/>
      <w:color w:val="000000"/>
      <w:sz w:val="28"/>
      <w:szCs w:val="28"/>
    </w:rPr>
  </w:style>
  <w:style w:type="paragraph" w:styleId="1257" w:customStyle="1">
    <w:name w:val="样式3"/>
    <w:basedOn w:val="825"/>
    <w:uiPriority w:val="0"/>
    <w:qFormat/>
    <w:pPr>
      <w:spacing w:line="415" w:lineRule="auto"/>
    </w:pPr>
    <w:rPr>
      <w:rFonts w:ascii="Calibri" w:hAnsi="Calibri"/>
      <w:bCs/>
      <w:color w:val="000000"/>
      <w:sz w:val="28"/>
      <w:szCs w:val="28"/>
    </w:rPr>
  </w:style>
  <w:style w:type="paragraph" w:styleId="1258" w:customStyle="1">
    <w:name w:val="样式4"/>
    <w:basedOn w:val="825"/>
    <w:uiPriority w:val="0"/>
    <w:qFormat/>
    <w:pPr>
      <w:spacing w:line="415" w:lineRule="auto"/>
    </w:pPr>
    <w:rPr>
      <w:rFonts w:ascii="Calibri" w:hAnsi="Calibri"/>
      <w:bCs/>
      <w:color w:val="000000"/>
      <w:sz w:val="28"/>
      <w:szCs w:val="28"/>
    </w:rPr>
  </w:style>
  <w:style w:type="paragraph" w:styleId="1259" w:customStyle="1">
    <w:name w:val="样式5"/>
    <w:basedOn w:val="825"/>
    <w:uiPriority w:val="0"/>
    <w:qFormat/>
    <w:pPr>
      <w:spacing w:line="415" w:lineRule="auto"/>
    </w:pPr>
    <w:rPr>
      <w:rFonts w:ascii="Calibri" w:hAnsi="Calibri"/>
      <w:bCs/>
      <w:color w:val="000000"/>
      <w:sz w:val="28"/>
      <w:szCs w:val="28"/>
    </w:rPr>
  </w:style>
  <w:style w:type="paragraph" w:styleId="1260" w:customStyle="1">
    <w:name w:val="样式6"/>
    <w:basedOn w:val="1192"/>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1" w:customStyle="1">
    <w:name w:val="大汉方案正文 Char"/>
    <w:basedOn w:val="748"/>
    <w:uiPriority w:val="0"/>
    <w:qFormat/>
    <w:pPr>
      <w:ind w:firstLine="200"/>
      <w:spacing w:line="360" w:lineRule="auto"/>
    </w:pPr>
    <w:rPr>
      <w:rFonts w:ascii="Arial" w:hAnsi="Arial"/>
      <w:sz w:val="24"/>
    </w:rPr>
  </w:style>
  <w:style w:type="character" w:styleId="1262" w:customStyle="1">
    <w:name w:val="标题 2 Char Char Char"/>
    <w:uiPriority w:val="0"/>
    <w:qFormat/>
    <w:rPr>
      <w:rFonts w:ascii="Arial" w:hAnsi="Arial" w:eastAsia="宋体" w:cs="Arial"/>
      <w:b/>
      <w:bCs/>
      <w:i/>
      <w:iCs/>
      <w:sz w:val="28"/>
      <w:szCs w:val="28"/>
      <w:lang w:val="en-US" w:eastAsia="zh-CN" w:bidi="ar-SA"/>
    </w:rPr>
  </w:style>
  <w:style w:type="character" w:styleId="1263" w:customStyle="1">
    <w:name w:val="question-title"/>
    <w:uiPriority w:val="0"/>
    <w:qFormat/>
  </w:style>
  <w:style w:type="paragraph" w:styleId="1264" w:customStyle="1">
    <w:name w:val="说明书2级标题"/>
    <w:basedOn w:val="748"/>
    <w:next w:val="1265"/>
    <w:uiPriority w:val="0"/>
    <w:qFormat/>
    <w:pPr>
      <w:numPr>
        <w:ilvl w:val="2"/>
        <w:numId w:val="2"/>
      </w:numPr>
      <w:spacing w:before="100"/>
    </w:pPr>
    <w:rPr>
      <w:rFonts w:eastAsia="黑体"/>
      <w:sz w:val="28"/>
      <w:szCs w:val="28"/>
    </w:rPr>
  </w:style>
  <w:style w:type="paragraph" w:styleId="1265" w:customStyle="1">
    <w:name w:val="说明书3级标题"/>
    <w:basedOn w:val="748"/>
    <w:next w:val="748"/>
    <w:uiPriority w:val="0"/>
    <w:qFormat/>
    <w:pPr>
      <w:numPr>
        <w:ilvl w:val="2"/>
        <w:numId w:val="3"/>
      </w:numPr>
      <w:spacing w:line="360" w:lineRule="auto"/>
    </w:pPr>
    <w:rPr>
      <w:rFonts w:eastAsia="黑体"/>
      <w:sz w:val="24"/>
    </w:rPr>
  </w:style>
  <w:style w:type="character" w:styleId="1266" w:customStyle="1">
    <w:name w:val="style15"/>
    <w:uiPriority w:val="0"/>
    <w:qFormat/>
  </w:style>
  <w:style w:type="paragraph" w:styleId="1267" w:customStyle="1">
    <w:name w:val="列出段落[858D7CFB-ED40-4347-BF05-701D383B685F][858D7CFB-ED40-4347-BF05-701D383B685F]"/>
    <w:basedOn w:val="748"/>
    <w:uiPriority w:val="0"/>
    <w:qFormat/>
    <w:pPr>
      <w:ind w:firstLine="200"/>
    </w:pPr>
  </w:style>
  <w:style w:type="paragraph" w:styleId="1268" w:customStyle="1">
    <w:name w:val="默认段落字体 Para Char Char Char Char Char Char Char Char Char1 Char Char Char Char Char Char Char Char"/>
    <w:basedOn w:val="1013"/>
    <w:uiPriority w:val="0"/>
    <w:qFormat/>
  </w:style>
  <w:style w:type="paragraph" w:styleId="1269" w:customStyle="1">
    <w:name w:val="style42"/>
    <w:basedOn w:val="748"/>
    <w:uiPriority w:val="0"/>
    <w:qFormat/>
    <w:pPr>
      <w:jc w:val="left"/>
      <w:spacing w:before="100" w:beforeAutospacing="1" w:after="100" w:afterAutospacing="1"/>
      <w:widowControl/>
    </w:pPr>
    <w:rPr>
      <w:rFonts w:ascii="宋体" w:cs="宋体"/>
      <w:color w:val="000000"/>
      <w:sz w:val="15"/>
      <w:szCs w:val="15"/>
    </w:rPr>
  </w:style>
  <w:style w:type="paragraph" w:styleId="1270" w:customStyle="1">
    <w:name w:val="Char Char1 Char Char Char Char Char Char Char Char"/>
    <w:basedOn w:val="748"/>
    <w:uiPriority w:val="0"/>
    <w:qFormat/>
    <w:pPr>
      <w:jc w:val="left"/>
      <w:spacing w:after="160" w:line="240" w:lineRule="exact"/>
      <w:widowControl/>
    </w:pPr>
  </w:style>
  <w:style w:type="paragraph" w:styleId="1271" w:customStyle="1">
    <w:name w:val="技术方案正文样式"/>
    <w:basedOn w:val="748"/>
    <w:uiPriority w:val="0"/>
    <w:qFormat/>
    <w:pPr>
      <w:ind w:firstLine="200"/>
      <w:spacing w:line="400" w:lineRule="exact"/>
    </w:pPr>
    <w:rPr>
      <w:rFonts w:ascii="宋体" w:cs="宋体"/>
      <w:sz w:val="24"/>
      <w:szCs w:val="21"/>
    </w:rPr>
  </w:style>
  <w:style w:type="paragraph" w:styleId="1272" w:customStyle="1">
    <w:name w:val="修订1"/>
    <w:uiPriority w:val="0"/>
    <w:qFormat/>
    <w:rPr>
      <w:rFonts w:ascii="Times New Roman" w:hAnsi="Times New Roman" w:eastAsia="宋体" w:cs="Times New Roman"/>
      <w:sz w:val="21"/>
      <w:szCs w:val="24"/>
      <w:lang w:val="en-US" w:eastAsia="zh-CN" w:bidi="ar-SA"/>
    </w:rPr>
  </w:style>
  <w:style w:type="paragraph" w:styleId="1273" w:customStyle="1">
    <w:name w:val="D&amp;L"/>
    <w:basedOn w:val="1034"/>
    <w:uiPriority w:val="0"/>
    <w:qFormat/>
    <w:pPr>
      <w:spacing w:line="240" w:lineRule="atLeast"/>
      <w:pBdr>
        <w:bottom w:val="single" w:color="000000" w:sz="18" w:space="1"/>
      </w:pBdr>
    </w:pPr>
    <w:rPr>
      <w:sz w:val="24"/>
      <w:szCs w:val="20"/>
    </w:rPr>
  </w:style>
  <w:style w:type="paragraph" w:styleId="1274" w:customStyle="1">
    <w:name w:val="样式 标题 2 + Times New Roman 四号 非加粗 段前: 5 磅 段后: 0 磅 行距: 固定值 20..."/>
    <w:basedOn w:val="823"/>
    <w:uiPriority w:val="0"/>
    <w:qFormat/>
    <w:pPr>
      <w:spacing w:before="100" w:after="0" w:line="400" w:lineRule="exact"/>
    </w:pPr>
    <w:rPr>
      <w:rFonts w:ascii="Times New Roman" w:hAnsi="Times New Roman" w:cs="宋体"/>
      <w:b w:val="0"/>
      <w:sz w:val="28"/>
    </w:rPr>
  </w:style>
  <w:style w:type="paragraph" w:styleId="1275" w:customStyle="1">
    <w:name w:val="Char Char Char Char Char Char Char1 Char"/>
    <w:basedOn w:val="748"/>
    <w:uiPriority w:val="0"/>
    <w:qFormat/>
    <w:rPr>
      <w:rFonts w:ascii="Tahoma" w:hAnsi="Tahoma"/>
      <w:sz w:val="24"/>
      <w:szCs w:val="20"/>
    </w:rPr>
  </w:style>
  <w:style w:type="paragraph" w:styleId="1276" w:customStyle="1">
    <w:name w:val="TOC 标题2"/>
    <w:basedOn w:val="821"/>
    <w:next w:val="748"/>
    <w:uiPriority w:val="0"/>
    <w:qFormat/>
    <w:pPr>
      <w:spacing w:before="480" w:after="0" w:line="276" w:lineRule="auto"/>
      <w:widowControl/>
      <w:outlineLvl w:val="9"/>
    </w:pPr>
    <w:rPr>
      <w:rFonts w:ascii="Cambria" w:hAnsi="Cambria"/>
      <w:color w:val="365f91"/>
      <w:sz w:val="28"/>
    </w:rPr>
  </w:style>
  <w:style w:type="paragraph" w:styleId="1277" w:customStyle="1">
    <w:name w:val="无间隔11"/>
    <w:link w:val="1278"/>
    <w:uiPriority w:val="0"/>
    <w:qFormat/>
    <w:rPr>
      <w:rFonts w:ascii="Calibri" w:hAnsi="Calibri" w:eastAsia="宋体" w:cs="Times New Roman"/>
      <w:sz w:val="22"/>
      <w:lang w:val="en-US" w:eastAsia="zh-CN" w:bidi="ar-SA"/>
    </w:rPr>
  </w:style>
  <w:style w:type="character" w:styleId="1278" w:customStyle="1">
    <w:name w:val="无间隔 字符"/>
    <w:link w:val="1277"/>
    <w:uiPriority w:val="0"/>
    <w:qFormat/>
    <w:rPr>
      <w:rFonts w:ascii="Calibri" w:hAnsi="Calibri"/>
      <w:sz w:val="22"/>
      <w:lang w:bidi="ar-SA"/>
    </w:rPr>
  </w:style>
  <w:style w:type="paragraph" w:styleId="1279" w:customStyle="1">
    <w:name w:val="Normal_0"/>
    <w:uiPriority w:val="0"/>
    <w:qFormat/>
    <w:rPr>
      <w:rFonts w:ascii="黑体" w:hAnsi="黑体" w:eastAsia="黑体" w:cs="Times New Roman"/>
      <w:b/>
      <w:sz w:val="32"/>
      <w:szCs w:val="24"/>
      <w:lang w:val="en-US" w:eastAsia="zh-CN" w:bidi="ar-SA"/>
    </w:rPr>
  </w:style>
  <w:style w:type="paragraph" w:styleId="1280"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81" w:customStyle="1">
    <w:name w:val="Normal_1"/>
    <w:uiPriority w:val="0"/>
    <w:qFormat/>
    <w:rPr>
      <w:rFonts w:ascii="黑体" w:hAnsi="黑体" w:eastAsia="黑体" w:cs="Times New Roman"/>
      <w:b/>
      <w:sz w:val="32"/>
      <w:szCs w:val="24"/>
      <w:lang w:val="en-US" w:eastAsia="zh-CN" w:bidi="ar-SA"/>
    </w:rPr>
  </w:style>
  <w:style w:type="paragraph" w:styleId="1282"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83"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84"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Normal_2"/>
    <w:uiPriority w:val="0"/>
    <w:qFormat/>
    <w:rPr>
      <w:rFonts w:ascii="黑体" w:hAnsi="黑体" w:eastAsia="黑体" w:cs="Times New Roman"/>
      <w:b/>
      <w:sz w:val="32"/>
      <w:szCs w:val="24"/>
      <w:lang w:val="en-US" w:eastAsia="zh-CN" w:bidi="ar-SA"/>
    </w:rPr>
  </w:style>
  <w:style w:type="paragraph" w:styleId="1286"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87" w:customStyle="1">
    <w:name w:val="Normal_3"/>
    <w:uiPriority w:val="0"/>
    <w:qFormat/>
    <w:rPr>
      <w:rFonts w:ascii="黑体" w:hAnsi="黑体" w:eastAsia="黑体" w:cs="Times New Roman"/>
      <w:b/>
      <w:sz w:val="32"/>
      <w:szCs w:val="24"/>
      <w:lang w:val="en-US" w:eastAsia="zh-CN" w:bidi="ar-SA"/>
    </w:rPr>
  </w:style>
  <w:style w:type="paragraph" w:styleId="1288" w:customStyle="1">
    <w:name w:val="Normal_4"/>
    <w:uiPriority w:val="0"/>
    <w:qFormat/>
    <w:rPr>
      <w:rFonts w:ascii="黑体" w:hAnsi="黑体" w:eastAsia="黑体" w:cs="Times New Roman"/>
      <w:b/>
      <w:sz w:val="32"/>
      <w:szCs w:val="24"/>
      <w:lang w:val="en-US" w:eastAsia="zh-CN" w:bidi="ar-SA"/>
    </w:rPr>
  </w:style>
  <w:style w:type="paragraph" w:styleId="1289" w:customStyle="1">
    <w:name w:val="Normal_5"/>
    <w:uiPriority w:val="0"/>
    <w:qFormat/>
    <w:rPr>
      <w:rFonts w:ascii="黑体" w:hAnsi="黑体" w:eastAsia="黑体" w:cs="Times New Roman"/>
      <w:b/>
      <w:sz w:val="32"/>
      <w:szCs w:val="24"/>
      <w:lang w:val="en-US" w:eastAsia="zh-CN" w:bidi="ar-SA"/>
    </w:rPr>
  </w:style>
  <w:style w:type="paragraph" w:styleId="1290"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91" w:customStyle="1">
    <w:name w:val="Normal_6"/>
    <w:uiPriority w:val="0"/>
    <w:qFormat/>
    <w:rPr>
      <w:rFonts w:ascii="黑体" w:hAnsi="黑体" w:eastAsia="黑体" w:cs="Times New Roman"/>
      <w:b/>
      <w:sz w:val="32"/>
      <w:szCs w:val="24"/>
      <w:lang w:val="en-US" w:eastAsia="zh-CN" w:bidi="ar-SA"/>
    </w:rPr>
  </w:style>
  <w:style w:type="paragraph" w:styleId="1292"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93" w:customStyle="1">
    <w:name w:val="Normal_7"/>
    <w:uiPriority w:val="0"/>
    <w:qFormat/>
    <w:rPr>
      <w:rFonts w:ascii="黑体" w:hAnsi="黑体" w:eastAsia="黑体" w:cs="Times New Roman"/>
      <w:b/>
      <w:sz w:val="32"/>
      <w:szCs w:val="24"/>
      <w:lang w:val="en-US" w:eastAsia="zh-CN" w:bidi="ar-SA"/>
    </w:rPr>
  </w:style>
  <w:style w:type="paragraph" w:styleId="1294" w:customStyle="1">
    <w:name w:val="Normal_8"/>
    <w:uiPriority w:val="0"/>
    <w:qFormat/>
    <w:rPr>
      <w:rFonts w:ascii="Times New Roman" w:hAnsi="Times New Roman" w:eastAsia="Times New Roman" w:cs="Times New Roman"/>
      <w:sz w:val="24"/>
      <w:szCs w:val="24"/>
      <w:lang w:val="en-US" w:eastAsia="zh-CN" w:bidi="ar-SA"/>
    </w:rPr>
  </w:style>
  <w:style w:type="paragraph" w:styleId="1295" w:customStyle="1">
    <w:name w:val="Normal_9"/>
    <w:uiPriority w:val="0"/>
    <w:qFormat/>
    <w:rPr>
      <w:rFonts w:ascii="黑体" w:hAnsi="黑体" w:eastAsia="黑体" w:cs="Times New Roman"/>
      <w:b/>
      <w:sz w:val="32"/>
      <w:szCs w:val="24"/>
      <w:lang w:val="en-US" w:eastAsia="zh-CN" w:bidi="ar-SA"/>
    </w:rPr>
  </w:style>
  <w:style w:type="paragraph" w:styleId="1296"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97" w:customStyle="1">
    <w:name w:val="Normal_10"/>
    <w:uiPriority w:val="0"/>
    <w:qFormat/>
    <w:rPr>
      <w:rFonts w:ascii="黑体" w:hAnsi="黑体" w:eastAsia="黑体" w:cs="Times New Roman"/>
      <w:b/>
      <w:sz w:val="32"/>
      <w:szCs w:val="24"/>
      <w:lang w:val="en-US" w:eastAsia="zh-CN" w:bidi="ar-SA"/>
    </w:rPr>
  </w:style>
  <w:style w:type="paragraph" w:styleId="1298"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299" w:customStyle="1">
    <w:name w:val="正文缩进_0"/>
    <w:basedOn w:val="1298"/>
    <w:link w:val="1300"/>
    <w:uiPriority w:val="0"/>
    <w:unhideWhenUsed/>
    <w:qFormat/>
    <w:pPr>
      <w:ind w:firstLine="420"/>
    </w:pPr>
    <w:rPr>
      <w:szCs w:val="22"/>
    </w:rPr>
  </w:style>
  <w:style w:type="character" w:styleId="1300" w:customStyle="1">
    <w:name w:val="正文缩进 Char1_0"/>
    <w:link w:val="1299"/>
    <w:uiPriority w:val="0"/>
    <w:qFormat/>
    <w:rPr>
      <w:sz w:val="21"/>
      <w:szCs w:val="22"/>
    </w:rPr>
  </w:style>
  <w:style w:type="paragraph" w:styleId="1301" w:customStyle="1">
    <w:name w:val="纯文本_0"/>
    <w:basedOn w:val="1298"/>
    <w:link w:val="1302"/>
    <w:uiPriority w:val="0"/>
    <w:unhideWhenUsed/>
    <w:qFormat/>
    <w:rPr>
      <w:rFonts w:ascii="宋体" w:hAnsi="Courier New"/>
      <w:szCs w:val="21"/>
    </w:rPr>
  </w:style>
  <w:style w:type="character" w:styleId="1302" w:customStyle="1">
    <w:name w:val="纯文本 Char_0"/>
    <w:link w:val="1301"/>
    <w:uiPriority w:val="0"/>
    <w:qFormat/>
    <w:rPr>
      <w:rFonts w:ascii="宋体" w:hAnsi="Courier New" w:cs="Courier New"/>
      <w:sz w:val="21"/>
      <w:szCs w:val="21"/>
    </w:rPr>
  </w:style>
  <w:style w:type="paragraph" w:styleId="1303" w:customStyle="1">
    <w:name w:val="Normal_11"/>
    <w:uiPriority w:val="0"/>
    <w:qFormat/>
    <w:rPr>
      <w:rFonts w:ascii="黑体" w:hAnsi="黑体" w:eastAsia="黑体" w:cs="Times New Roman"/>
      <w:b/>
      <w:sz w:val="32"/>
      <w:szCs w:val="24"/>
      <w:lang w:val="en-US" w:eastAsia="zh-CN" w:bidi="ar-SA"/>
    </w:rPr>
  </w:style>
  <w:style w:type="paragraph" w:styleId="1304"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05" w:customStyle="1">
    <w:name w:val="Normal_12"/>
    <w:uiPriority w:val="0"/>
    <w:qFormat/>
    <w:rPr>
      <w:rFonts w:ascii="黑体" w:hAnsi="黑体" w:eastAsia="黑体" w:cs="Times New Roman"/>
      <w:b/>
      <w:sz w:val="32"/>
      <w:szCs w:val="24"/>
      <w:lang w:val="en-US" w:eastAsia="zh-CN" w:bidi="ar-SA"/>
    </w:rPr>
  </w:style>
  <w:style w:type="paragraph" w:styleId="1306"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07" w:customStyle="1">
    <w:name w:val="Normal_13"/>
    <w:uiPriority w:val="0"/>
    <w:qFormat/>
    <w:rPr>
      <w:rFonts w:ascii="黑体" w:hAnsi="黑体" w:eastAsia="黑体" w:cs="Times New Roman"/>
      <w:b/>
      <w:sz w:val="32"/>
      <w:szCs w:val="24"/>
      <w:lang w:val="en-US" w:eastAsia="zh-CN" w:bidi="ar-SA"/>
    </w:rPr>
  </w:style>
  <w:style w:type="paragraph" w:styleId="1308"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09" w:customStyle="1">
    <w:name w:val="Normal_14"/>
    <w:uiPriority w:val="0"/>
    <w:qFormat/>
    <w:rPr>
      <w:rFonts w:ascii="黑体" w:hAnsi="黑体" w:eastAsia="黑体" w:cs="Times New Roman"/>
      <w:b/>
      <w:sz w:val="32"/>
      <w:szCs w:val="24"/>
      <w:lang w:val="en-US" w:eastAsia="zh-CN" w:bidi="ar-SA"/>
    </w:rPr>
  </w:style>
  <w:style w:type="paragraph" w:styleId="1310"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11" w:customStyle="1">
    <w:name w:val="Normal_15"/>
    <w:uiPriority w:val="0"/>
    <w:qFormat/>
    <w:rPr>
      <w:rFonts w:ascii="黑体" w:hAnsi="黑体" w:eastAsia="黑体" w:cs="Times New Roman"/>
      <w:b/>
      <w:sz w:val="32"/>
      <w:szCs w:val="24"/>
      <w:lang w:val="en-US" w:eastAsia="zh-CN" w:bidi="ar-SA"/>
    </w:rPr>
  </w:style>
  <w:style w:type="paragraph" w:styleId="1312"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13" w:customStyle="1">
    <w:name w:val="Normal_16"/>
    <w:uiPriority w:val="0"/>
    <w:qFormat/>
    <w:rPr>
      <w:rFonts w:ascii="黑体" w:hAnsi="黑体" w:eastAsia="黑体" w:cs="Times New Roman"/>
      <w:b/>
      <w:sz w:val="32"/>
      <w:szCs w:val="24"/>
      <w:lang w:val="en-US" w:eastAsia="zh-CN" w:bidi="ar-SA"/>
    </w:rPr>
  </w:style>
  <w:style w:type="paragraph" w:styleId="1314"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15"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16" w:customStyle="1">
    <w:name w:val="Normal_17"/>
    <w:uiPriority w:val="0"/>
    <w:qFormat/>
    <w:rPr>
      <w:rFonts w:ascii="黑体" w:hAnsi="黑体" w:eastAsia="黑体" w:cs="Times New Roman"/>
      <w:b/>
      <w:sz w:val="32"/>
      <w:szCs w:val="24"/>
      <w:lang w:val="en-US" w:eastAsia="zh-CN" w:bidi="ar-SA"/>
    </w:rPr>
  </w:style>
  <w:style w:type="paragraph" w:styleId="1317" w:customStyle="1">
    <w:name w:val="Normal_18"/>
    <w:uiPriority w:val="0"/>
    <w:qFormat/>
    <w:rPr>
      <w:rFonts w:ascii="黑体" w:hAnsi="黑体" w:eastAsia="黑体" w:cs="Times New Roman"/>
      <w:b/>
      <w:sz w:val="32"/>
      <w:szCs w:val="24"/>
      <w:lang w:val="en-US" w:eastAsia="zh-CN" w:bidi="ar-SA"/>
    </w:rPr>
  </w:style>
  <w:style w:type="paragraph" w:styleId="1318"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19" w:customStyle="1">
    <w:name w:val="Normal_0_0"/>
    <w:uiPriority w:val="0"/>
    <w:qFormat/>
    <w:rPr>
      <w:rFonts w:ascii="黑体" w:hAnsi="黑体" w:eastAsia="黑体" w:cs="Times New Roman"/>
      <w:b/>
      <w:sz w:val="40"/>
      <w:szCs w:val="24"/>
      <w:lang w:val="en-US" w:eastAsia="zh-CN" w:bidi="ar-SA"/>
    </w:rPr>
  </w:style>
  <w:style w:type="paragraph" w:styleId="1320" w:customStyle="1">
    <w:name w:val="Normal_1_0"/>
    <w:uiPriority w:val="0"/>
    <w:qFormat/>
    <w:rPr>
      <w:rFonts w:ascii="Times New Roman" w:hAnsi="Times New Roman" w:eastAsia="Times New Roman" w:cs="Times New Roman"/>
      <w:sz w:val="24"/>
      <w:szCs w:val="24"/>
      <w:lang w:val="en-US" w:eastAsia="zh-CN" w:bidi="ar-SA"/>
    </w:rPr>
  </w:style>
  <w:style w:type="paragraph" w:styleId="1321"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22"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323" w:customStyle="1">
    <w:name w:val="正文首行缩进 2_1"/>
    <w:basedOn w:val="1324"/>
    <w:next w:val="1326"/>
    <w:uiPriority w:val="0"/>
    <w:qFormat/>
    <w:pPr>
      <w:ind w:left="200" w:firstLine="200"/>
      <w:spacing w:after="120"/>
    </w:pPr>
    <w:rPr>
      <w:rFonts w:ascii="Times New Roman" w:hAnsi="Times New Roman"/>
      <w:sz w:val="24"/>
      <w:szCs w:val="24"/>
    </w:rPr>
  </w:style>
  <w:style w:type="paragraph" w:styleId="1324" w:customStyle="1">
    <w:name w:val="正文文本缩进_1"/>
    <w:basedOn w:val="1325"/>
    <w:next w:val="1323"/>
    <w:uiPriority w:val="0"/>
    <w:qFormat/>
    <w:pPr>
      <w:ind w:firstLine="225"/>
    </w:pPr>
    <w:rPr>
      <w:rFonts w:ascii="仿宋_GB2312" w:eastAsia="仿宋_GB2312"/>
      <w:sz w:val="32"/>
    </w:rPr>
  </w:style>
  <w:style w:type="paragraph" w:styleId="1325" w:customStyle="1">
    <w:name w:val="正文_18"/>
    <w:next w:val="1324"/>
    <w:uiPriority w:val="0"/>
    <w:qFormat/>
    <w:pPr>
      <w:jc w:val="both"/>
      <w:widowControl w:val="off"/>
    </w:pPr>
    <w:rPr>
      <w:rFonts w:ascii="Calibri" w:hAnsi="Calibri" w:eastAsia="宋体" w:cs="Times New Roman"/>
      <w:sz w:val="21"/>
      <w:szCs w:val="22"/>
      <w:lang w:val="en-US" w:eastAsia="zh-CN" w:bidi="ar-SA"/>
    </w:rPr>
  </w:style>
  <w:style w:type="paragraph" w:styleId="1326" w:customStyle="1">
    <w:name w:val="xl53_0"/>
    <w:next w:val="1322"/>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327" w:customStyle="1">
    <w:name w:val="正文_16"/>
    <w:next w:val="1328"/>
    <w:uiPriority w:val="0"/>
    <w:qFormat/>
    <w:pPr>
      <w:jc w:val="both"/>
      <w:widowControl w:val="off"/>
    </w:pPr>
    <w:rPr>
      <w:rFonts w:ascii="Calibri" w:hAnsi="Calibri" w:eastAsia="宋体" w:cs="Times New Roman"/>
      <w:sz w:val="21"/>
      <w:szCs w:val="22"/>
      <w:lang w:val="en-US" w:eastAsia="zh-CN" w:bidi="ar-SA"/>
    </w:rPr>
  </w:style>
  <w:style w:type="paragraph" w:styleId="1328" w:customStyle="1">
    <w:name w:val="正文首行缩进 2_0"/>
    <w:basedOn w:val="1329"/>
    <w:uiPriority w:val="0"/>
    <w:qFormat/>
    <w:pPr>
      <w:ind w:left="200" w:firstLine="200"/>
      <w:spacing w:after="120"/>
    </w:pPr>
    <w:rPr>
      <w:rFonts w:ascii="Times New Roman" w:hAnsi="Times New Roman"/>
      <w:sz w:val="24"/>
      <w:szCs w:val="24"/>
    </w:rPr>
  </w:style>
  <w:style w:type="paragraph" w:styleId="1329" w:customStyle="1">
    <w:name w:val="正文文本缩进_0"/>
    <w:basedOn w:val="1327"/>
    <w:uiPriority w:val="0"/>
    <w:qFormat/>
    <w:pPr>
      <w:ind w:firstLine="225"/>
    </w:pPr>
    <w:rPr>
      <w:rFonts w:ascii="仿宋_GB2312" w:eastAsia="仿宋_GB2312"/>
      <w:sz w:val="32"/>
    </w:rPr>
  </w:style>
  <w:style w:type="paragraph" w:styleId="1330"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31" w:customStyle="1">
    <w:name w:val="标题 12"/>
    <w:basedOn w:val="792"/>
    <w:next w:val="792"/>
    <w:uiPriority w:val="0"/>
    <w:qFormat/>
    <w:pPr>
      <w:keepLines/>
      <w:keepNext/>
      <w:spacing w:before="340" w:after="330" w:line="576" w:lineRule="auto"/>
      <w:outlineLvl w:val="0"/>
    </w:pPr>
    <w:rPr>
      <w:b/>
      <w:sz w:val="44"/>
      <w:szCs w:val="20"/>
    </w:rPr>
  </w:style>
  <w:style w:type="paragraph" w:styleId="1332" w:customStyle="1">
    <w:name w:val="段_0"/>
    <w:next w:val="1333"/>
    <w:uiPriority w:val="0"/>
    <w:qFormat/>
    <w:pPr>
      <w:ind w:firstLine="200"/>
      <w:jc w:val="both"/>
    </w:pPr>
    <w:rPr>
      <w:rFonts w:ascii="宋体" w:hAnsi="Times New Roman" w:eastAsia="宋体" w:cs="Times New Roman"/>
      <w:sz w:val="21"/>
      <w:lang w:val="en-US" w:eastAsia="zh-CN" w:bidi="ar-SA"/>
    </w:rPr>
  </w:style>
  <w:style w:type="paragraph" w:styleId="1333" w:customStyle="1">
    <w:name w:val="Normal_19_1"/>
    <w:next w:val="1332"/>
    <w:uiPriority w:val="0"/>
    <w:qFormat/>
    <w:rPr>
      <w:rFonts w:ascii="黑体" w:hAnsi="黑体" w:eastAsia="黑体" w:cs="Times New Roman"/>
      <w:b/>
      <w:sz w:val="32"/>
      <w:szCs w:val="24"/>
      <w:lang w:val="en-US" w:eastAsia="zh-CN" w:bidi="ar-SA"/>
    </w:rPr>
  </w:style>
  <w:style w:type="paragraph" w:styleId="1334" w:customStyle="1">
    <w:name w:val="Normal_0_1"/>
    <w:uiPriority w:val="0"/>
    <w:qFormat/>
    <w:rPr>
      <w:rFonts w:ascii="黑体" w:hAnsi="黑体" w:eastAsia="黑体" w:cs="Times New Roman"/>
      <w:b/>
      <w:sz w:val="32"/>
      <w:szCs w:val="24"/>
      <w:lang w:val="en-US" w:eastAsia="zh-CN" w:bidi="ar-SA"/>
    </w:rPr>
  </w:style>
  <w:style w:type="paragraph" w:styleId="1335"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336" w:customStyle="1">
    <w:name w:val="Normal_2_0"/>
    <w:uiPriority w:val="0"/>
    <w:qFormat/>
    <w:rPr>
      <w:rFonts w:ascii="黑体" w:hAnsi="黑体" w:eastAsia="黑体" w:cs="Times New Roman"/>
      <w:b/>
      <w:sz w:val="32"/>
      <w:szCs w:val="24"/>
      <w:lang w:val="en-US" w:eastAsia="zh-CN" w:bidi="ar-SA"/>
    </w:rPr>
  </w:style>
  <w:style w:type="paragraph" w:styleId="1337"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38" w:customStyle="1">
    <w:name w:val="Normal_3_0"/>
    <w:uiPriority w:val="0"/>
    <w:qFormat/>
    <w:rPr>
      <w:rFonts w:ascii="黑体" w:hAnsi="黑体" w:eastAsia="黑体" w:cs="Times New Roman"/>
      <w:b/>
      <w:sz w:val="32"/>
      <w:szCs w:val="24"/>
      <w:lang w:val="en-US" w:eastAsia="zh-CN" w:bidi="ar-SA"/>
    </w:rPr>
  </w:style>
  <w:style w:type="paragraph" w:styleId="1339"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340" w:customStyle="1">
    <w:name w:val="Normal_5_0"/>
    <w:uiPriority w:val="0"/>
    <w:qFormat/>
    <w:rPr>
      <w:rFonts w:ascii="黑体" w:hAnsi="黑体" w:eastAsia="黑体" w:cs="Times New Roman"/>
      <w:b/>
      <w:sz w:val="32"/>
      <w:szCs w:val="24"/>
      <w:lang w:val="en-US" w:eastAsia="zh-CN" w:bidi="ar-SA"/>
    </w:rPr>
  </w:style>
  <w:style w:type="paragraph" w:styleId="1341"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342" w:customStyle="1">
    <w:name w:val="Normal_6_0"/>
    <w:uiPriority w:val="0"/>
    <w:qFormat/>
    <w:rPr>
      <w:rFonts w:ascii="黑体" w:hAnsi="黑体" w:eastAsia="黑体" w:cs="Times New Roman"/>
      <w:b/>
      <w:sz w:val="32"/>
      <w:szCs w:val="24"/>
      <w:lang w:val="en-US" w:eastAsia="zh-CN" w:bidi="ar-SA"/>
    </w:rPr>
  </w:style>
  <w:style w:type="paragraph" w:styleId="1343"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344" w:customStyle="1">
    <w:name w:val="Normal_8_0"/>
    <w:uiPriority w:val="0"/>
    <w:qFormat/>
    <w:rPr>
      <w:rFonts w:ascii="黑体" w:hAnsi="黑体" w:eastAsia="黑体" w:cs="Times New Roman"/>
      <w:b/>
      <w:sz w:val="32"/>
      <w:szCs w:val="24"/>
      <w:lang w:val="en-US" w:eastAsia="zh-CN" w:bidi="ar-SA"/>
    </w:rPr>
  </w:style>
  <w:style w:type="paragraph" w:styleId="1345" w:customStyle="1">
    <w:name w:val="Normal_9_0"/>
    <w:uiPriority w:val="0"/>
    <w:qFormat/>
    <w:rPr>
      <w:rFonts w:ascii="Times New Roman" w:hAnsi="Times New Roman" w:eastAsia="Times New Roman" w:cs="Times New Roman"/>
      <w:sz w:val="24"/>
      <w:szCs w:val="24"/>
      <w:lang w:val="en-US" w:eastAsia="zh-CN" w:bidi="ar-SA"/>
    </w:rPr>
  </w:style>
  <w:style w:type="paragraph" w:styleId="1346" w:customStyle="1">
    <w:name w:val="Normal_10_0"/>
    <w:uiPriority w:val="0"/>
    <w:qFormat/>
    <w:rPr>
      <w:rFonts w:ascii="Times New Roman" w:hAnsi="Times New Roman" w:eastAsia="Times New Roman" w:cs="Times New Roman"/>
      <w:sz w:val="24"/>
      <w:szCs w:val="24"/>
      <w:lang w:val="en-US" w:eastAsia="zh-CN" w:bidi="ar-SA"/>
    </w:rPr>
  </w:style>
  <w:style w:type="paragraph" w:styleId="1347" w:customStyle="1">
    <w:name w:val="Normal_11_0"/>
    <w:uiPriority w:val="0"/>
    <w:qFormat/>
    <w:rPr>
      <w:rFonts w:ascii="黑体" w:hAnsi="黑体" w:eastAsia="黑体" w:cs="Times New Roman"/>
      <w:b/>
      <w:sz w:val="32"/>
      <w:szCs w:val="24"/>
      <w:lang w:val="en-US" w:eastAsia="zh-CN" w:bidi="ar-SA"/>
    </w:rPr>
  </w:style>
  <w:style w:type="paragraph" w:styleId="1348"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49" w:customStyle="1">
    <w:name w:val="正文_2_0"/>
    <w:next w:val="748"/>
    <w:uiPriority w:val="0"/>
    <w:qFormat/>
    <w:pPr>
      <w:jc w:val="both"/>
      <w:widowControl w:val="off"/>
    </w:pPr>
    <w:rPr>
      <w:rFonts w:ascii="Calibri" w:hAnsi="Calibri" w:eastAsia="宋体" w:cs="Times New Roman"/>
      <w:sz w:val="21"/>
      <w:szCs w:val="22"/>
      <w:lang w:val="en-US" w:eastAsia="zh-CN" w:bidi="ar-SA"/>
    </w:rPr>
  </w:style>
  <w:style w:type="paragraph" w:styleId="1350" w:customStyle="1">
    <w:name w:val="Normal_12_0"/>
    <w:uiPriority w:val="0"/>
    <w:qFormat/>
    <w:rPr>
      <w:rFonts w:ascii="黑体" w:hAnsi="黑体" w:eastAsia="黑体" w:cs="Times New Roman"/>
      <w:b/>
      <w:sz w:val="32"/>
      <w:szCs w:val="24"/>
      <w:lang w:val="en-US" w:eastAsia="zh-CN" w:bidi="ar-SA"/>
    </w:rPr>
  </w:style>
  <w:style w:type="paragraph" w:styleId="1351"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352"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53"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54"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55" w:customStyle="1">
    <w:name w:val="列出段落_2"/>
    <w:basedOn w:val="1353"/>
    <w:uiPriority w:val="34"/>
    <w:qFormat/>
    <w:pPr>
      <w:ind w:firstLine="420"/>
    </w:pPr>
  </w:style>
  <w:style w:type="paragraph" w:styleId="1356" w:customStyle="1">
    <w:name w:val="Normal_14_0"/>
    <w:uiPriority w:val="0"/>
    <w:qFormat/>
    <w:rPr>
      <w:rFonts w:ascii="黑体" w:hAnsi="黑体" w:eastAsia="黑体" w:cs="Times New Roman"/>
      <w:b/>
      <w:sz w:val="32"/>
      <w:szCs w:val="24"/>
      <w:lang w:val="en-US" w:eastAsia="zh-CN" w:bidi="ar-SA"/>
    </w:rPr>
  </w:style>
  <w:style w:type="paragraph" w:styleId="1357"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358" w:customStyle="1">
    <w:name w:val="正文缩进_0_0"/>
    <w:basedOn w:val="1357"/>
    <w:link w:val="1359"/>
    <w:uiPriority w:val="0"/>
    <w:unhideWhenUsed/>
    <w:qFormat/>
    <w:pPr>
      <w:ind w:firstLine="420"/>
    </w:pPr>
    <w:rPr>
      <w:rFonts w:ascii="Calibri" w:hAnsi="Calibri"/>
      <w:szCs w:val="22"/>
    </w:rPr>
  </w:style>
  <w:style w:type="character" w:styleId="1359" w:customStyle="1">
    <w:name w:val="正文缩进 Char1_0_0"/>
    <w:link w:val="1358"/>
    <w:uiPriority w:val="0"/>
    <w:qFormat/>
    <w:rPr>
      <w:sz w:val="21"/>
      <w:szCs w:val="22"/>
    </w:rPr>
  </w:style>
  <w:style w:type="paragraph" w:styleId="1360" w:customStyle="1">
    <w:name w:val="纯文本_0_0"/>
    <w:basedOn w:val="1361"/>
    <w:link w:val="1362"/>
    <w:uiPriority w:val="0"/>
    <w:unhideWhenUsed/>
    <w:qFormat/>
    <w:rPr>
      <w:rFonts w:ascii="宋体" w:hAnsi="Courier New"/>
      <w:szCs w:val="21"/>
    </w:rPr>
  </w:style>
  <w:style w:type="paragraph" w:styleId="1361"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362" w:customStyle="1">
    <w:name w:val="纯文本 Char_0_0"/>
    <w:link w:val="1360"/>
    <w:uiPriority w:val="0"/>
    <w:qFormat/>
    <w:rPr>
      <w:rFonts w:ascii="宋体" w:hAnsi="Courier New"/>
      <w:sz w:val="21"/>
      <w:szCs w:val="21"/>
    </w:rPr>
  </w:style>
  <w:style w:type="paragraph" w:styleId="1363" w:customStyle="1">
    <w:name w:val="Normal_15_0"/>
    <w:uiPriority w:val="0"/>
    <w:qFormat/>
    <w:rPr>
      <w:rFonts w:ascii="黑体" w:hAnsi="黑体" w:eastAsia="黑体" w:cs="Times New Roman"/>
      <w:b/>
      <w:sz w:val="32"/>
      <w:szCs w:val="24"/>
      <w:lang w:val="en-US" w:eastAsia="zh-CN" w:bidi="ar-SA"/>
    </w:rPr>
  </w:style>
  <w:style w:type="paragraph" w:styleId="1364"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65" w:customStyle="1">
    <w:name w:val="Normal_16_0"/>
    <w:uiPriority w:val="0"/>
    <w:qFormat/>
    <w:rPr>
      <w:rFonts w:ascii="黑体" w:hAnsi="黑体" w:eastAsia="黑体" w:cs="Times New Roman"/>
      <w:b/>
      <w:sz w:val="32"/>
      <w:szCs w:val="24"/>
      <w:lang w:val="en-US" w:eastAsia="zh-CN" w:bidi="ar-SA"/>
    </w:rPr>
  </w:style>
  <w:style w:type="paragraph" w:styleId="1366"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67"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368" w:customStyle="1">
    <w:name w:val="Normal_17_0"/>
    <w:uiPriority w:val="0"/>
    <w:qFormat/>
    <w:rPr>
      <w:rFonts w:ascii="黑体" w:hAnsi="黑体" w:eastAsia="黑体" w:cs="Times New Roman"/>
      <w:b/>
      <w:sz w:val="32"/>
      <w:szCs w:val="24"/>
      <w:lang w:val="en-US" w:eastAsia="zh-CN" w:bidi="ar-SA"/>
    </w:rPr>
  </w:style>
  <w:style w:type="paragraph" w:styleId="1369"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370" w:customStyle="1">
    <w:name w:val="Normal_18_0"/>
    <w:uiPriority w:val="0"/>
    <w:qFormat/>
    <w:rPr>
      <w:rFonts w:ascii="黑体" w:hAnsi="黑体" w:eastAsia="黑体" w:cs="Times New Roman"/>
      <w:b/>
      <w:sz w:val="32"/>
      <w:szCs w:val="24"/>
      <w:lang w:val="en-US" w:eastAsia="zh-CN" w:bidi="ar-SA"/>
    </w:rPr>
  </w:style>
  <w:style w:type="paragraph" w:styleId="1371"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72" w:customStyle="1">
    <w:name w:val="Normal_19_0"/>
    <w:basedOn w:val="791"/>
    <w:next w:val="1373"/>
    <w:uiPriority w:val="0"/>
    <w:qFormat/>
    <w:rPr>
      <w:rFonts w:ascii="黑体" w:hAnsi="黑体" w:eastAsia="黑体"/>
      <w:b/>
      <w:sz w:val="32"/>
    </w:rPr>
  </w:style>
  <w:style w:type="paragraph" w:styleId="1373" w:customStyle="1">
    <w:name w:val="Body Text First Indent_1_0"/>
    <w:basedOn w:val="1372"/>
    <w:uiPriority w:val="0"/>
    <w:qFormat/>
    <w:pPr>
      <w:ind w:firstLine="100"/>
      <w:spacing w:after="120"/>
    </w:pPr>
  </w:style>
  <w:style w:type="paragraph" w:styleId="1374" w:customStyle="1">
    <w:name w:val="Body Text_0"/>
    <w:basedOn w:val="1372"/>
    <w:uiPriority w:val="99"/>
    <w:unhideWhenUsed/>
    <w:qFormat/>
    <w:pPr>
      <w:spacing w:after="120"/>
    </w:pPr>
    <w:rPr>
      <w:rFonts w:ascii="Calibri" w:hAnsi="Calibri"/>
      <w:sz w:val="20"/>
    </w:rPr>
  </w:style>
  <w:style w:type="paragraph" w:styleId="1375"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376"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377" w:customStyle="1">
    <w:name w:val="Normal_14_0_0"/>
    <w:uiPriority w:val="0"/>
    <w:qFormat/>
    <w:rPr>
      <w:rFonts w:ascii="黑体" w:hAnsi="黑体" w:eastAsia="黑体" w:cs="Times New Roman"/>
      <w:b/>
      <w:sz w:val="32"/>
      <w:szCs w:val="24"/>
      <w:lang w:val="en-US" w:eastAsia="zh-CN" w:bidi="ar-SA"/>
    </w:rPr>
  </w:style>
  <w:style w:type="paragraph" w:styleId="1378"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79" w:customStyle="1">
    <w:name w:val="Normal_20"/>
    <w:next w:val="1380"/>
    <w:uiPriority w:val="0"/>
    <w:qFormat/>
    <w:rPr>
      <w:rFonts w:ascii="黑体" w:hAnsi="黑体" w:eastAsia="黑体" w:cs="Times New Roman"/>
      <w:b/>
      <w:sz w:val="32"/>
      <w:szCs w:val="24"/>
      <w:lang w:val="en-US" w:eastAsia="zh-CN" w:bidi="ar-SA"/>
    </w:rPr>
  </w:style>
  <w:style w:type="paragraph" w:styleId="1380" w:customStyle="1">
    <w:name w:val="正文文本首行缩进 22"/>
    <w:basedOn w:val="1381"/>
    <w:uiPriority w:val="0"/>
    <w:qFormat/>
    <w:pPr>
      <w:ind w:left="200" w:firstLine="200"/>
      <w:spacing w:after="120"/>
    </w:pPr>
    <w:rPr>
      <w:rFonts w:ascii="Times New Roman" w:hAnsi="Times New Roman"/>
      <w:sz w:val="24"/>
    </w:rPr>
  </w:style>
  <w:style w:type="paragraph" w:styleId="1381" w:customStyle="1">
    <w:name w:val="正文文本缩进2"/>
    <w:basedOn w:val="1379"/>
    <w:uiPriority w:val="0"/>
    <w:qFormat/>
    <w:pPr>
      <w:ind w:firstLine="225"/>
    </w:pPr>
    <w:rPr>
      <w:rFonts w:ascii="仿宋_GB2312" w:eastAsia="仿宋_GB2312"/>
    </w:rPr>
  </w:style>
  <w:style w:type="paragraph" w:styleId="1382"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383"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384" w:customStyle="1">
    <w:name w:val="Normal_21"/>
    <w:uiPriority w:val="0"/>
    <w:qFormat/>
    <w:rPr>
      <w:rFonts w:ascii="黑体" w:hAnsi="黑体" w:eastAsia="黑体" w:cs="Times New Roman"/>
      <w:b/>
      <w:sz w:val="32"/>
      <w:szCs w:val="24"/>
      <w:lang w:val="en-US" w:eastAsia="zh-CN" w:bidi="ar-SA"/>
    </w:rPr>
  </w:style>
  <w:style w:type="paragraph" w:styleId="1385"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386" w:customStyle="1">
    <w:name w:val="Normal_0_2"/>
    <w:uiPriority w:val="0"/>
    <w:qFormat/>
    <w:rPr>
      <w:rFonts w:ascii="黑体" w:hAnsi="黑体" w:eastAsia="黑体" w:cs="Times New Roman"/>
      <w:b/>
      <w:sz w:val="32"/>
      <w:szCs w:val="24"/>
      <w:lang w:val="en-US" w:eastAsia="zh-CN" w:bidi="ar-SA"/>
    </w:rPr>
  </w:style>
  <w:style w:type="paragraph" w:styleId="1387" w:customStyle="1">
    <w:name w:val="Normal_1_2"/>
    <w:uiPriority w:val="0"/>
    <w:qFormat/>
    <w:rPr>
      <w:rFonts w:ascii="Times New Roman" w:hAnsi="Times New Roman" w:eastAsia="Times New Roman" w:cs="Times New Roman"/>
      <w:sz w:val="24"/>
      <w:szCs w:val="24"/>
      <w:lang w:val="en-US" w:eastAsia="zh-CN" w:bidi="ar-SA"/>
    </w:rPr>
  </w:style>
  <w:style w:type="paragraph" w:styleId="1388" w:customStyle="1">
    <w:name w:val="Normal_0_3"/>
    <w:uiPriority w:val="0"/>
    <w:qFormat/>
    <w:rPr>
      <w:rFonts w:ascii="黑体" w:hAnsi="黑体" w:eastAsia="黑体" w:cs="Times New Roman"/>
      <w:b/>
      <w:sz w:val="32"/>
      <w:szCs w:val="24"/>
      <w:lang w:val="en-US" w:eastAsia="zh-CN" w:bidi="ar-SA"/>
    </w:rPr>
  </w:style>
  <w:style w:type="paragraph" w:styleId="1389" w:customStyle="1">
    <w:name w:val="正文_17"/>
    <w:next w:val="1390"/>
    <w:uiPriority w:val="0"/>
    <w:qFormat/>
    <w:pPr>
      <w:jc w:val="both"/>
      <w:widowControl w:val="off"/>
    </w:pPr>
    <w:rPr>
      <w:rFonts w:ascii="Calibri" w:hAnsi="Calibri" w:eastAsia="宋体" w:cs="Times New Roman"/>
      <w:sz w:val="21"/>
      <w:szCs w:val="22"/>
      <w:lang w:val="en-US" w:eastAsia="zh-CN" w:bidi="ar-SA"/>
    </w:rPr>
  </w:style>
  <w:style w:type="paragraph" w:styleId="1390" w:customStyle="1">
    <w:name w:val="标题 2_1"/>
    <w:next w:val="1389"/>
    <w:uiPriority w:val="0"/>
    <w:qFormat/>
    <w:pPr>
      <w:jc w:val="both"/>
      <w:keepLines/>
      <w:keepNext/>
      <w:spacing w:before="260" w:after="260" w:line="413" w:lineRule="auto"/>
      <w:widowControl w:val="off"/>
      <w:outlineLvl w:val="1"/>
    </w:pPr>
    <w:rPr>
      <w:rFonts w:ascii="Arial" w:hAnsi="Arial" w:eastAsia="黑体" w:cs="Times New Roman"/>
      <w:b/>
      <w:sz w:val="32"/>
      <w:szCs w:val="20"/>
      <w:lang w:val="en-US" w:eastAsia="zh-CN" w:bidi="ar-SA"/>
    </w:rPr>
  </w:style>
  <w:style w:type="paragraph" w:styleId="1391" w:customStyle="1">
    <w:name w:val="正文缩进1"/>
    <w:basedOn w:val="748"/>
    <w:uiPriority w:val="0"/>
    <w:qFormat/>
    <w:pPr>
      <w:ind w:firstLine="420"/>
      <w:jc w:val="left"/>
    </w:pPr>
    <w:rPr>
      <w:rFonts w:ascii="宋体"/>
      <w:sz w:val="24"/>
    </w:rPr>
  </w:style>
  <w:style w:type="paragraph" w:styleId="1392" w:customStyle="1">
    <w:name w:val="索引 11"/>
    <w:basedOn w:val="748"/>
    <w:next w:val="748"/>
    <w:uiPriority w:val="0"/>
    <w:qFormat/>
    <w:pPr>
      <w:spacing w:line="360" w:lineRule="auto"/>
    </w:pPr>
    <w:rPr>
      <w:rFonts w:ascii="仿宋_GB2312" w:eastAsia="仿宋_GB2312"/>
      <w:sz w:val="24"/>
      <w:szCs w:val="20"/>
    </w:rPr>
  </w:style>
  <w:style w:type="paragraph" w:styleId="1393" w:customStyle="1">
    <w:name w:val="纯文本1"/>
    <w:basedOn w:val="1327"/>
    <w:uiPriority w:val="0"/>
    <w:qFormat/>
    <w:rPr>
      <w:rFonts w:ascii="宋体" w:hAnsi="Courier New"/>
    </w:rPr>
  </w:style>
  <w:style w:type="paragraph" w:styleId="1394" w:customStyle="1">
    <w:name w:val="Normal_20_0_0"/>
    <w:next w:val="748"/>
    <w:uiPriority w:val="0"/>
    <w:qFormat/>
    <w:pPr>
      <w:jc w:val="both"/>
      <w:spacing w:line="360" w:lineRule="auto"/>
      <w:widowControl w:val="off"/>
    </w:pPr>
    <w:rPr>
      <w:rFonts w:ascii="Arial" w:hAnsi="Arial" w:eastAsia="宋体" w:cs="Times New Roman"/>
      <w:sz w:val="28"/>
      <w:szCs w:val="28"/>
      <w:lang w:val="en-US" w:eastAsia="zh-CN" w:bidi="ar-SA"/>
    </w:rPr>
  </w:style>
  <w:style w:type="paragraph" w:styleId="1395"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396" w:customStyle="1">
    <w:name w:val="正文缩进1_0"/>
    <w:basedOn w:val="1395"/>
    <w:link w:val="1397"/>
    <w:uiPriority w:val="0"/>
    <w:qFormat/>
    <w:pPr>
      <w:ind w:firstLine="420"/>
      <w:jc w:val="left"/>
    </w:pPr>
    <w:rPr>
      <w:rFonts w:ascii="宋体" w:hAnsi="Calibri" w:eastAsia="Times New Roman"/>
      <w:sz w:val="24"/>
      <w:szCs w:val="22"/>
    </w:rPr>
  </w:style>
  <w:style w:type="character" w:styleId="1397" w:customStyle="1">
    <w:name w:val="正文缩进 Char1_1"/>
    <w:link w:val="1396"/>
    <w:uiPriority w:val="0"/>
    <w:qFormat/>
    <w:rPr>
      <w:rFonts w:ascii="宋体" w:hAnsi="Calibri" w:eastAsia="Times New Roman"/>
      <w:sz w:val="24"/>
      <w:szCs w:val="22"/>
    </w:rPr>
  </w:style>
  <w:style w:type="paragraph" w:styleId="1398" w:customStyle="1">
    <w:name w:val="无间隔1_0"/>
    <w:uiPriority w:val="1"/>
    <w:qFormat/>
    <w:pPr>
      <w:jc w:val="both"/>
      <w:widowControl w:val="off"/>
    </w:pPr>
    <w:rPr>
      <w:rFonts w:ascii="Times New Roman" w:hAnsi="Times New Roman" w:eastAsia="宋体" w:cs="Times New Roman"/>
      <w:szCs w:val="24"/>
      <w:lang w:val="en-US" w:eastAsia="zh-CN" w:bidi="ar-SA"/>
    </w:rPr>
  </w:style>
  <w:style w:type="paragraph" w:styleId="1399" w:customStyle="1">
    <w:name w:val="Normal_22"/>
    <w:uiPriority w:val="0"/>
    <w:qFormat/>
    <w:pPr>
      <w:jc w:val="both"/>
      <w:widowControl w:val="off"/>
    </w:pPr>
    <w:rPr>
      <w:rFonts w:ascii="Times New Roman" w:hAnsi="Times New Roman" w:eastAsia="宋体" w:cs="Times New Roman"/>
      <w:szCs w:val="24"/>
      <w:lang w:val="en-US" w:eastAsia="zh-CN" w:bidi="ar-SA"/>
    </w:rPr>
  </w:style>
  <w:style w:type="character" w:styleId="1400" w:customStyle="1">
    <w:name w:val="未处理的提及1"/>
    <w:uiPriority w:val="99"/>
    <w:unhideWhenUsed/>
    <w:qFormat/>
    <w:rPr>
      <w:color w:val="605e5c"/>
      <w:shd w:val="clear" w:color="auto" w:fill="e1dfdd"/>
    </w:rPr>
  </w:style>
  <w:style w:type="character" w:styleId="1401" w:customStyle="1">
    <w:name w:val="未处理的提及2"/>
    <w:uiPriority w:val="99"/>
    <w:unhideWhenUsed/>
    <w:qFormat/>
    <w:rPr>
      <w:color w:val="605e5c"/>
      <w:shd w:val="clear" w:color="auto" w:fill="e1dfdd"/>
    </w:rPr>
  </w:style>
  <w:style w:type="paragraph" w:styleId="1402"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403"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character" w:styleId="1404" w:customStyle="1">
    <w:name w:val="10"/>
    <w:uiPriority w:val="0"/>
    <w:qFormat/>
    <w:rPr>
      <w:rFonts w:ascii="Times New Roman" w:hAnsi="Times New Roman" w:cs="Times New Roman"/>
    </w:rPr>
  </w:style>
  <w:style w:type="paragraph" w:styleId="1405" w:customStyle="1">
    <w:name w:val="正文文本2"/>
    <w:basedOn w:val="792"/>
    <w:uiPriority w:val="1"/>
    <w:qFormat/>
    <w:rPr>
      <w:rFonts w:ascii="Segoe UI" w:hAnsi="Segoe UI" w:cs="Segoe UI"/>
    </w:rPr>
  </w:style>
  <w:style w:type="paragraph" w:styleId="1406" w:customStyle="1">
    <w:name w:val="正文_16_0"/>
    <w:basedOn w:val="1325"/>
    <w:uiPriority w:val="0"/>
    <w:qFormat/>
  </w:style>
  <w:style w:type="paragraph" w:styleId="1407" w:customStyle="1">
    <w:name w:val="Normal_16_0_0"/>
    <w:uiPriority w:val="0"/>
    <w:qFormat/>
    <w:pPr>
      <w:jc w:val="both"/>
      <w:widowControl w:val="off"/>
    </w:pPr>
    <w:rPr>
      <w:rFonts w:ascii="Calibri" w:hAnsi="Calibri" w:eastAsia="宋体" w:cs="Times New Roman"/>
      <w:sz w:val="21"/>
      <w:szCs w:val="22"/>
      <w:lang w:val="en-US" w:eastAsia="zh-CN" w:bidi="ar-SA"/>
    </w:rPr>
  </w:style>
  <w:style w:type="paragraph" w:styleId="1408" w:customStyle="1">
    <w:name w:val="Normal_22_0"/>
    <w:uiPriority w:val="0"/>
    <w:qFormat/>
    <w:pPr>
      <w:jc w:val="both"/>
      <w:widowControl w:val="off"/>
    </w:pPr>
    <w:rPr>
      <w:rFonts w:ascii="Calibri" w:hAnsi="Calibri" w:eastAsia="宋体" w:cs="Times New Roman"/>
      <w:sz w:val="21"/>
      <w:szCs w:val="24"/>
      <w:lang w:val="en-US" w:eastAsia="zh-CN" w:bidi="ar-SA"/>
    </w:rPr>
  </w:style>
  <w:style w:type="paragraph" w:styleId="1409" w:customStyle="1">
    <w:name w:val="Normal_19_0_1"/>
    <w:uiPriority w:val="0"/>
    <w:qFormat/>
    <w:rPr>
      <w:rFonts w:ascii="Tahoma" w:hAnsi="Tahoma" w:eastAsia="微软雅黑" w:cs="Times New Roman"/>
      <w:lang w:val="en-US" w:eastAsia="zh-CN" w:bidi="ar-SA"/>
    </w:rPr>
  </w:style>
  <w:style w:type="paragraph" w:styleId="1410"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411" w:customStyle="1">
    <w:name w:val="正文_16_0_0_0"/>
    <w:basedOn w:val="1412"/>
    <w:uiPriority w:val="0"/>
    <w:qFormat/>
    <w:rPr>
      <w:rFonts w:ascii="Calibri" w:hAnsi="Calibri" w:cs="Calibri"/>
      <w:szCs w:val="21"/>
    </w:rPr>
  </w:style>
  <w:style w:type="paragraph" w:styleId="1412" w:customStyle="1">
    <w:name w:val="正文_3_0"/>
    <w:uiPriority w:val="0"/>
    <w:qFormat/>
    <w:pPr>
      <w:jc w:val="both"/>
      <w:widowControl w:val="off"/>
    </w:pPr>
    <w:rPr>
      <w:rFonts w:ascii="Times New Roman" w:hAnsi="Times New Roman" w:eastAsia="宋体" w:cs="Times New Roman"/>
      <w:sz w:val="21"/>
      <w:lang w:val="en-US" w:eastAsia="zh-CN" w:bidi="ar-SA"/>
    </w:rPr>
  </w:style>
  <w:style w:type="character" w:styleId="1413" w:customStyle="1">
    <w:name w:val="15"/>
    <w:uiPriority w:val="0"/>
    <w:qFormat/>
    <w:rPr>
      <w:rFonts w:ascii="Times New Roman" w:hAnsi="Times New Roman" w:cs="Times New Roman"/>
      <w:color w:val="0000ff"/>
      <w:u w:val="single"/>
    </w:rPr>
  </w:style>
  <w:style w:type="character" w:styleId="1414" w:customStyle="1">
    <w:name w:val="16_0"/>
    <w:uiPriority w:val="0"/>
    <w:qFormat/>
    <w:rPr>
      <w:rFonts w:ascii="Times New Roman" w:hAnsi="Times New Roman" w:cs="Times New Roman"/>
    </w:rPr>
  </w:style>
  <w:style w:type="paragraph" w:styleId="1415"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416" w:customStyle="1">
    <w:name w:val="正文空2字"/>
    <w:basedOn w:val="748"/>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17" w:customStyle="1">
    <w:name w:val="未处理的提及3"/>
    <w:uiPriority w:val="99"/>
    <w:unhideWhenUsed/>
    <w:qFormat/>
    <w:rPr>
      <w:color w:val="605e5c"/>
      <w:shd w:val="clear" w:color="auto" w:fill="e1dfdd"/>
    </w:rPr>
  </w:style>
  <w:style w:type="character" w:styleId="1418" w:customStyle="1">
    <w:name w:val="正文文本首行缩进 2 字符1"/>
    <w:uiPriority w:val="99"/>
    <w:semiHidden/>
    <w:qFormat/>
    <w:rPr>
      <w:rFonts w:ascii="Calibri" w:hAnsi="Calibri"/>
      <w:sz w:val="21"/>
      <w:szCs w:val="22"/>
    </w:rPr>
  </w:style>
  <w:style w:type="paragraph" w:styleId="1419" w:customStyle="1">
    <w:name w:val="Normal_20_0"/>
    <w:uiPriority w:val="0"/>
    <w:qFormat/>
    <w:pPr>
      <w:jc w:val="both"/>
      <w:widowControl w:val="off"/>
    </w:pPr>
    <w:rPr>
      <w:rFonts w:ascii="Calibri" w:hAnsi="Calibri" w:eastAsia="宋体" w:cs="Times New Roman"/>
      <w:lang w:val="en-US" w:eastAsia="zh-CN" w:bidi="ar-SA"/>
    </w:rPr>
  </w:style>
  <w:style w:type="paragraph" w:styleId="1420" w:customStyle="1">
    <w:name w:val="正文_12_0_0_0_0"/>
    <w:basedOn w:val="748"/>
    <w:uiPriority w:val="0"/>
    <w:qFormat/>
    <w:rPr>
      <w:rFonts w:ascii="Times New Roman" w:hAnsi="Times New Roman"/>
      <w:szCs w:val="24"/>
    </w:rPr>
  </w:style>
  <w:style w:type="paragraph" w:styleId="1421"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1422" w:customStyle="1">
    <w:name w:val="custom-tag-placeholder-class"/>
    <w:uiPriority w:val="0"/>
    <w:qFormat/>
  </w:style>
  <w:style w:type="paragraph" w:styleId="1423" w:customStyle="1">
    <w:name w:val="正文缩进_1_0_0"/>
    <w:basedOn w:val="1424"/>
    <w:uiPriority w:val="0"/>
    <w:qFormat/>
    <w:pPr>
      <w:ind w:firstLine="420"/>
    </w:pPr>
    <w:rPr>
      <w:rFonts w:ascii="宋体"/>
      <w:color w:val="000000"/>
      <w:sz w:val="24"/>
      <w:szCs w:val="20"/>
    </w:rPr>
  </w:style>
  <w:style w:type="paragraph" w:styleId="1424" w:customStyle="1">
    <w:name w:val="正文_2_0_1"/>
    <w:next w:val="1423"/>
    <w:uiPriority w:val="0"/>
    <w:qFormat/>
    <w:pPr>
      <w:jc w:val="both"/>
      <w:widowControl w:val="off"/>
    </w:pPr>
    <w:rPr>
      <w:rFonts w:ascii="Times New Roman" w:hAnsi="Times New Roman" w:eastAsia="宋体" w:cs="Times New Roman"/>
      <w:sz w:val="21"/>
      <w:szCs w:val="22"/>
      <w:lang w:val="en-US" w:eastAsia="zh-CN" w:bidi="ar-SA"/>
    </w:rPr>
  </w:style>
  <w:style w:type="paragraph" w:styleId="1425" w:customStyle="1">
    <w:name w:val="表内文字居中_0"/>
    <w:uiPriority w:val="0"/>
    <w:qFormat/>
    <w:pPr>
      <w:jc w:val="center"/>
    </w:pPr>
    <w:rPr>
      <w:rFonts w:ascii="Times New Roman" w:hAnsi="Times New Roman" w:eastAsia="宋体" w:cs="Times New Roman"/>
      <w:sz w:val="24"/>
      <w:szCs w:val="24"/>
      <w:lang w:val="en-US" w:eastAsia="zh-CN" w:bidi="ar-SA"/>
    </w:rPr>
  </w:style>
  <w:style w:type="paragraph" w:styleId="1426" w:customStyle="1">
    <w:name w:val="正文_16_0_0"/>
    <w:next w:val="1395"/>
    <w:uiPriority w:val="0"/>
    <w:qFormat/>
    <w:pPr>
      <w:jc w:val="both"/>
      <w:widowControl w:val="off"/>
    </w:pPr>
    <w:rPr>
      <w:rFonts w:ascii="Calibri" w:hAnsi="Calibri" w:eastAsia="宋体" w:cs="Times New Roman"/>
      <w:sz w:val="21"/>
      <w:szCs w:val="22"/>
      <w:lang w:val="en-US" w:eastAsia="zh-CN" w:bidi="ar-SA"/>
    </w:rPr>
  </w:style>
  <w:style w:type="character" w:styleId="1427" w:customStyle="1">
    <w:name w:val="批注框文本 Char"/>
    <w:basedOn w:val="758"/>
    <w:link w:val="771"/>
    <w:uiPriority w:val="99"/>
    <w:semiHidden/>
    <w:qFormat/>
    <w:rPr>
      <w:rFonts w:ascii="宋体" w:hAnsi="Calibri"/>
      <w:sz w:val="18"/>
      <w:szCs w:val="18"/>
    </w:rPr>
  </w:style>
  <w:style w:type="character" w:styleId="1428" w:customStyle="1">
    <w:name w:val="标题 1 Char"/>
    <w:link w:val="749"/>
    <w:uiPriority w:val="9"/>
    <w:qFormat/>
    <w:rPr>
      <w:rFonts w:ascii="Arial" w:hAnsi="Arial" w:eastAsia="Arial" w:cs="Arial"/>
      <w:sz w:val="40"/>
      <w:szCs w:val="40"/>
    </w:rPr>
  </w:style>
  <w:style w:type="paragraph" w:styleId="1429" w:customStyle="1">
    <w:name w:val="Normal_19_0_0"/>
    <w:next w:val="748"/>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430" w:customStyle="1">
    <w:name w:val="Body Text_0_0"/>
    <w:basedOn w:val="1429"/>
    <w:uiPriority w:val="99"/>
    <w:unhideWhenUsed/>
    <w:qFormat/>
    <w:pPr>
      <w:spacing w:after="120"/>
    </w:pPr>
    <w:rPr>
      <w:sz w:val="20"/>
    </w:rPr>
  </w:style>
  <w:style w:type="paragraph" w:styleId="1431" w:customStyle="1">
    <w:name w:val="*正文"/>
    <w:basedOn w:val="748"/>
    <w:uiPriority w:val="0"/>
    <w:qFormat/>
    <w:pPr>
      <w:ind w:firstLine="560"/>
      <w:spacing w:line="360" w:lineRule="auto"/>
    </w:pPr>
    <w:rPr>
      <w:rFonts w:ascii="方正仿宋_GB2312" w:hAnsi="Times New Roman" w:eastAsia="方正仿宋_GB2312"/>
      <w:sz w:val="28"/>
      <w:szCs w:val="28"/>
    </w:rPr>
  </w:style>
  <w:style w:type="paragraph" w:styleId="1432" w:customStyle="1">
    <w:name w:val="Normal_21_0"/>
    <w:next w:val="748"/>
    <w:uiPriority w:val="0"/>
    <w:qFormat/>
    <w:pPr>
      <w:jc w:val="both"/>
      <w:widowControl w:val="off"/>
    </w:pPr>
    <w:rPr>
      <w:rFonts w:ascii="Times New Roman" w:hAnsi="Times New Roman" w:eastAsia="宋体" w:cs="Times New Roman"/>
      <w:sz w:val="21"/>
      <w:szCs w:val="24"/>
      <w:lang w:val="en-US" w:eastAsia="zh-CN" w:bidi="ar-SA"/>
    </w:rPr>
  </w:style>
  <w:style w:type="paragraph" w:styleId="1433" w:customStyle="1">
    <w:name w:val="正文3"/>
    <w:next w:val="825"/>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43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435" w:customStyle="1">
    <w:name w:val="p17_0_0"/>
    <w:basedOn w:val="1372"/>
    <w:uiPriority w:val="0"/>
    <w:qFormat/>
    <w:pPr>
      <w:spacing w:before="100" w:beforeAutospacing="1" w:after="100" w:afterAutospacing="1"/>
    </w:pPr>
    <w:rPr>
      <w:rFonts w:ascii="宋体" w:hAnsi="宋体" w:eastAsia="Times New Roman" w:cs="宋体"/>
      <w:sz w:val="24"/>
    </w:rPr>
  </w:style>
  <w:style w:type="character" w:styleId="1436" w:customStyle="1">
    <w:name w:val="列出段落 Char"/>
    <w:link w:val="1207"/>
    <w:uiPriority w:val="0"/>
    <w:qFormat/>
    <w:rPr>
      <w:rFonts w:ascii="Calibri" w:hAnsi="Calibri"/>
      <w:sz w:val="21"/>
      <w:szCs w:val="22"/>
    </w:rPr>
  </w:style>
  <w:style w:type="paragraph" w:styleId="1437" w:customStyle="1">
    <w:name w:val="正文首行缩进 21"/>
    <w:uiPriority w:val="0"/>
    <w:qFormat/>
    <w:pPr>
      <w:ind w:left="420" w:firstLine="420"/>
      <w:jc w:val="both"/>
      <w:spacing w:after="120" w:line="240" w:lineRule="auto"/>
      <w:widowControl w:val="off"/>
    </w:pPr>
    <w:rPr>
      <w:rFonts w:ascii="Calibri" w:hAnsi="Calibri" w:eastAsia="宋体" w:cs="Times New Roman"/>
      <w:sz w:val="28"/>
      <w:szCs w:val="20"/>
      <w:lang w:val="en-US" w:eastAsia="zh-CN" w:bidi="ar-SA"/>
    </w:rPr>
  </w:style>
  <w:style w:type="paragraph" w:styleId="1438" w:customStyle="1">
    <w:name w:val="正文_0_1_0_1"/>
    <w:uiPriority w:val="99"/>
    <w:qFormat/>
    <w:pPr>
      <w:jc w:val="both"/>
      <w:widowControl w:val="off"/>
    </w:pPr>
    <w:rPr>
      <w:rFonts w:ascii="Times New Roman" w:hAnsi="Times New Roman" w:eastAsia="宋体" w:cs="Times New Roman"/>
      <w:sz w:val="21"/>
      <w:szCs w:val="24"/>
      <w:lang w:val="en-US" w:eastAsia="zh-CN" w:bidi="ar-SA"/>
    </w:rPr>
  </w:style>
  <w:style w:type="paragraph" w:styleId="1439" w:customStyle="1">
    <w:name w:val="标题 5_0"/>
    <w:next w:val="1322"/>
    <w:uiPriority w:val="0"/>
    <w:qFormat/>
    <w:pPr>
      <w:ind w:left="522"/>
      <w:jc w:val="left"/>
      <w:spacing w:before="100" w:beforeAutospacing="1" w:after="100" w:afterAutospacing="1"/>
      <w:widowControl w:val="off"/>
      <w:outlineLvl w:val="4"/>
    </w:pPr>
    <w:rPr>
      <w:rFonts w:hint="default" w:ascii="仿宋" w:hAnsi="仿宋" w:eastAsia="仿宋" w:cs="宋体"/>
      <w:b/>
      <w:bCs/>
      <w:sz w:val="28"/>
      <w:szCs w:val="28"/>
      <w:lang w:val="en-US" w:eastAsia="zh-CN" w:bidi="ar-SA"/>
    </w:rPr>
  </w:style>
  <w:style w:type="numbering" w:styleId="14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陈梦帆</cp:lastModifiedBy>
  <cp:revision>917</cp:revision>
  <dcterms:created xsi:type="dcterms:W3CDTF">2024-08-01T09:01:00Z</dcterms:created>
  <dcterms:modified xsi:type="dcterms:W3CDTF">2025-12-29T02:11:32Z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14A2700C7D91445B9834968D43CB634E_13</vt:lpwstr>
  </property>
  <property fmtid="{D5CDD505-2E9C-101B-9397-08002B2CF9AE}" pid="4" name="KSOTemplateDocerSaveRecord">
    <vt:lpwstr>eyJoZGlkIjoiOTgwOGY2ZTE0NmFmZWY3MzA4YzY4NzVlNmM2NDczYTYiLCJ1c2VySWQiOiI1OTQwNDAwNzcifQ==</vt:lpwstr>
  </property>
</Properties>
</file>